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387" w:rsidRPr="00483771" w:rsidRDefault="00726387" w:rsidP="00726387">
      <w:pPr>
        <w:spacing w:line="360" w:lineRule="auto"/>
        <w:ind w:firstLine="567"/>
        <w:jc w:val="center"/>
        <w:rPr>
          <w:sz w:val="26"/>
          <w:szCs w:val="26"/>
        </w:rPr>
      </w:pPr>
      <w:r w:rsidRPr="00483771">
        <w:rPr>
          <w:noProof/>
          <w:sz w:val="20"/>
          <w:szCs w:val="20"/>
        </w:rPr>
        <w:drawing>
          <wp:inline distT="0" distB="0" distL="0" distR="0" wp14:anchorId="1FEE3B77" wp14:editId="116C1395">
            <wp:extent cx="609600" cy="771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387" w:rsidRPr="00483771" w:rsidRDefault="00726387" w:rsidP="00726387">
      <w:pPr>
        <w:ind w:firstLine="567"/>
        <w:jc w:val="center"/>
        <w:rPr>
          <w:b/>
          <w:bCs/>
          <w:sz w:val="28"/>
          <w:szCs w:val="28"/>
        </w:rPr>
      </w:pPr>
      <w:r w:rsidRPr="00483771">
        <w:rPr>
          <w:b/>
          <w:bCs/>
          <w:sz w:val="28"/>
          <w:szCs w:val="28"/>
        </w:rPr>
        <w:t>Контрольно-счетный орган муниципального образования -</w:t>
      </w:r>
    </w:p>
    <w:p w:rsidR="00726387" w:rsidRPr="00483771" w:rsidRDefault="00726387" w:rsidP="00726387">
      <w:pPr>
        <w:spacing w:line="360" w:lineRule="auto"/>
        <w:ind w:firstLine="567"/>
        <w:jc w:val="center"/>
        <w:rPr>
          <w:b/>
          <w:bCs/>
          <w:sz w:val="32"/>
          <w:szCs w:val="32"/>
        </w:rPr>
      </w:pPr>
      <w:r w:rsidRPr="00483771">
        <w:rPr>
          <w:b/>
          <w:bCs/>
          <w:sz w:val="32"/>
          <w:szCs w:val="32"/>
        </w:rPr>
        <w:t>СЧЕТНАЯ ПАЛАТА ГОРОДА НИЖНЕВАРТОВСКА</w:t>
      </w: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left="5" w:firstLine="567"/>
        <w:jc w:val="center"/>
      </w:pPr>
    </w:p>
    <w:p w:rsidR="00726387" w:rsidRPr="00483771" w:rsidRDefault="00726387" w:rsidP="00726387">
      <w:pPr>
        <w:ind w:firstLine="567"/>
        <w:jc w:val="center"/>
        <w:rPr>
          <w:b/>
          <w:sz w:val="28"/>
          <w:szCs w:val="28"/>
        </w:rPr>
      </w:pPr>
      <w:r w:rsidRPr="00483771">
        <w:rPr>
          <w:b/>
          <w:sz w:val="28"/>
          <w:szCs w:val="28"/>
        </w:rPr>
        <w:t xml:space="preserve">СТАНДАРТ ВНЕШНЕГО МУНИЦИПАЛЬНОГО </w:t>
      </w:r>
      <w:r w:rsidR="00A402BB">
        <w:rPr>
          <w:b/>
          <w:sz w:val="28"/>
          <w:szCs w:val="28"/>
        </w:rPr>
        <w:t xml:space="preserve">ФИНАНСОВОГО </w:t>
      </w:r>
      <w:r w:rsidRPr="00483771">
        <w:rPr>
          <w:b/>
          <w:sz w:val="28"/>
          <w:szCs w:val="28"/>
        </w:rPr>
        <w:t xml:space="preserve">КОНТРОЛЯ </w:t>
      </w:r>
    </w:p>
    <w:p w:rsidR="00726387" w:rsidRPr="00483771" w:rsidRDefault="00726387" w:rsidP="00726387">
      <w:pPr>
        <w:ind w:firstLine="567"/>
        <w:jc w:val="center"/>
        <w:rPr>
          <w:b/>
          <w:sz w:val="28"/>
          <w:szCs w:val="28"/>
        </w:rPr>
      </w:pPr>
    </w:p>
    <w:p w:rsidR="00726387" w:rsidRPr="00483771" w:rsidRDefault="00726387" w:rsidP="00726387">
      <w:pPr>
        <w:ind w:firstLine="567"/>
        <w:jc w:val="center"/>
        <w:rPr>
          <w:b/>
          <w:sz w:val="28"/>
          <w:szCs w:val="28"/>
        </w:rPr>
      </w:pPr>
    </w:p>
    <w:p w:rsidR="00A402BB" w:rsidRPr="00A402BB" w:rsidRDefault="00A402BB" w:rsidP="00A402BB">
      <w:pPr>
        <w:jc w:val="center"/>
        <w:rPr>
          <w:b/>
          <w:sz w:val="32"/>
          <w:szCs w:val="32"/>
        </w:rPr>
      </w:pPr>
      <w:r w:rsidRPr="00A402BB">
        <w:rPr>
          <w:b/>
          <w:sz w:val="32"/>
          <w:szCs w:val="32"/>
        </w:rPr>
        <w:t>Проведение оперативного анализа исполнения и контроля за организацией исполнения местного бюджета в текущем финансовом году и предоставление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Думу города и Главе города</w:t>
      </w:r>
    </w:p>
    <w:p w:rsidR="00726387" w:rsidRDefault="00726387" w:rsidP="00726387">
      <w:pPr>
        <w:ind w:firstLine="567"/>
        <w:jc w:val="center"/>
        <w:rPr>
          <w:sz w:val="28"/>
          <w:szCs w:val="28"/>
        </w:rPr>
      </w:pPr>
    </w:p>
    <w:p w:rsidR="00726387" w:rsidRPr="00483771" w:rsidRDefault="00726387" w:rsidP="00726387">
      <w:pPr>
        <w:ind w:firstLine="567"/>
        <w:jc w:val="center"/>
        <w:rPr>
          <w:sz w:val="28"/>
          <w:szCs w:val="28"/>
        </w:rPr>
      </w:pPr>
    </w:p>
    <w:p w:rsidR="00726387" w:rsidRPr="00483771" w:rsidRDefault="00726387" w:rsidP="00726387">
      <w:pPr>
        <w:ind w:firstLine="567"/>
        <w:jc w:val="center"/>
        <w:rPr>
          <w:bCs/>
          <w:sz w:val="28"/>
          <w:szCs w:val="28"/>
        </w:rPr>
      </w:pPr>
    </w:p>
    <w:p w:rsidR="00726387" w:rsidRDefault="00726387" w:rsidP="00726387">
      <w:pPr>
        <w:ind w:firstLine="567"/>
        <w:jc w:val="center"/>
        <w:rPr>
          <w:bCs/>
          <w:caps/>
          <w:sz w:val="28"/>
          <w:szCs w:val="28"/>
        </w:rPr>
      </w:pPr>
    </w:p>
    <w:p w:rsidR="00726387" w:rsidRDefault="00726387" w:rsidP="00726387">
      <w:pPr>
        <w:ind w:firstLine="567"/>
        <w:jc w:val="center"/>
        <w:rPr>
          <w:bCs/>
          <w:caps/>
          <w:sz w:val="28"/>
          <w:szCs w:val="28"/>
        </w:rPr>
      </w:pPr>
    </w:p>
    <w:p w:rsidR="00726387" w:rsidRDefault="00726387" w:rsidP="00726387">
      <w:pPr>
        <w:ind w:firstLine="567"/>
        <w:jc w:val="both"/>
        <w:rPr>
          <w:color w:val="FF0000"/>
          <w:sz w:val="28"/>
          <w:szCs w:val="28"/>
        </w:rPr>
      </w:pPr>
    </w:p>
    <w:p w:rsidR="00726387" w:rsidRDefault="00726387" w:rsidP="00726387">
      <w:pPr>
        <w:ind w:firstLine="567"/>
        <w:jc w:val="both"/>
        <w:rPr>
          <w:color w:val="FF0000"/>
          <w:sz w:val="28"/>
          <w:szCs w:val="28"/>
        </w:rPr>
      </w:pPr>
    </w:p>
    <w:p w:rsidR="00726387" w:rsidRDefault="00726387" w:rsidP="00726387">
      <w:pPr>
        <w:ind w:firstLine="567"/>
        <w:jc w:val="both"/>
        <w:rPr>
          <w:sz w:val="28"/>
          <w:szCs w:val="28"/>
        </w:rPr>
      </w:pPr>
    </w:p>
    <w:p w:rsidR="00790938" w:rsidRDefault="00790938" w:rsidP="00726387">
      <w:pPr>
        <w:ind w:firstLine="567"/>
        <w:jc w:val="both"/>
        <w:rPr>
          <w:sz w:val="28"/>
          <w:szCs w:val="28"/>
        </w:rPr>
      </w:pPr>
    </w:p>
    <w:p w:rsidR="00790938" w:rsidRDefault="00790938" w:rsidP="00726387">
      <w:pPr>
        <w:ind w:firstLine="567"/>
        <w:jc w:val="both"/>
        <w:rPr>
          <w:sz w:val="28"/>
          <w:szCs w:val="28"/>
        </w:rPr>
      </w:pPr>
    </w:p>
    <w:p w:rsidR="00790938" w:rsidRDefault="00790938" w:rsidP="00726387">
      <w:pPr>
        <w:ind w:firstLine="567"/>
        <w:jc w:val="both"/>
        <w:rPr>
          <w:sz w:val="28"/>
          <w:szCs w:val="28"/>
        </w:rPr>
      </w:pPr>
    </w:p>
    <w:p w:rsidR="00790938" w:rsidRDefault="00790938" w:rsidP="00726387">
      <w:pPr>
        <w:ind w:firstLine="567"/>
        <w:jc w:val="both"/>
        <w:rPr>
          <w:sz w:val="28"/>
          <w:szCs w:val="28"/>
        </w:rPr>
      </w:pPr>
    </w:p>
    <w:p w:rsidR="00790938" w:rsidRDefault="00790938" w:rsidP="00726387">
      <w:pPr>
        <w:ind w:firstLine="567"/>
        <w:jc w:val="both"/>
        <w:rPr>
          <w:sz w:val="28"/>
          <w:szCs w:val="28"/>
        </w:rPr>
      </w:pPr>
    </w:p>
    <w:p w:rsidR="00790938" w:rsidRPr="008E575D" w:rsidRDefault="00790938" w:rsidP="00726387">
      <w:pPr>
        <w:ind w:firstLine="567"/>
        <w:jc w:val="both"/>
        <w:rPr>
          <w:sz w:val="28"/>
          <w:szCs w:val="28"/>
        </w:rPr>
      </w:pPr>
    </w:p>
    <w:p w:rsidR="00726387" w:rsidRPr="008E575D" w:rsidRDefault="00726387" w:rsidP="00726387">
      <w:pPr>
        <w:ind w:firstLine="567"/>
        <w:jc w:val="both"/>
        <w:rPr>
          <w:sz w:val="28"/>
          <w:szCs w:val="28"/>
        </w:rPr>
      </w:pPr>
      <w:r w:rsidRPr="008E575D">
        <w:rPr>
          <w:sz w:val="28"/>
          <w:szCs w:val="28"/>
        </w:rPr>
        <w:t>Утвержден</w:t>
      </w:r>
      <w:r>
        <w:rPr>
          <w:sz w:val="28"/>
          <w:szCs w:val="28"/>
        </w:rPr>
        <w:t>:</w:t>
      </w:r>
    </w:p>
    <w:p w:rsidR="00726387" w:rsidRPr="008E575D" w:rsidRDefault="00726387" w:rsidP="00726387">
      <w:pPr>
        <w:ind w:firstLine="567"/>
        <w:jc w:val="both"/>
        <w:rPr>
          <w:sz w:val="28"/>
          <w:szCs w:val="28"/>
        </w:rPr>
      </w:pPr>
      <w:r w:rsidRPr="008E575D">
        <w:rPr>
          <w:sz w:val="28"/>
          <w:szCs w:val="28"/>
        </w:rPr>
        <w:t>Постановлением Счетной палаты</w:t>
      </w:r>
    </w:p>
    <w:p w:rsidR="00726387" w:rsidRPr="008E575D" w:rsidRDefault="00726387" w:rsidP="00726387">
      <w:pPr>
        <w:ind w:firstLine="567"/>
        <w:jc w:val="both"/>
        <w:rPr>
          <w:sz w:val="28"/>
          <w:szCs w:val="28"/>
        </w:rPr>
      </w:pPr>
      <w:r w:rsidRPr="008E575D">
        <w:rPr>
          <w:sz w:val="28"/>
          <w:szCs w:val="28"/>
        </w:rPr>
        <w:t xml:space="preserve">города Нижневартовска </w:t>
      </w:r>
    </w:p>
    <w:p w:rsidR="00726387" w:rsidRPr="008E575D" w:rsidRDefault="00726387" w:rsidP="00726387">
      <w:pPr>
        <w:ind w:firstLine="567"/>
        <w:jc w:val="both"/>
        <w:rPr>
          <w:sz w:val="28"/>
          <w:szCs w:val="28"/>
          <w:u w:val="single"/>
        </w:rPr>
      </w:pPr>
      <w:r w:rsidRPr="00726387">
        <w:rPr>
          <w:sz w:val="28"/>
          <w:szCs w:val="28"/>
        </w:rPr>
        <w:t xml:space="preserve">от </w:t>
      </w:r>
      <w:r w:rsidR="00A402BB">
        <w:rPr>
          <w:sz w:val="28"/>
          <w:szCs w:val="28"/>
        </w:rPr>
        <w:t>0</w:t>
      </w:r>
      <w:r w:rsidR="00817EAE">
        <w:rPr>
          <w:sz w:val="28"/>
          <w:szCs w:val="28"/>
        </w:rPr>
        <w:t>3</w:t>
      </w:r>
      <w:r w:rsidRPr="00726387">
        <w:rPr>
          <w:sz w:val="28"/>
          <w:szCs w:val="28"/>
        </w:rPr>
        <w:t xml:space="preserve"> </w:t>
      </w:r>
      <w:r w:rsidR="00A402BB">
        <w:rPr>
          <w:sz w:val="28"/>
          <w:szCs w:val="28"/>
        </w:rPr>
        <w:t>сентября</w:t>
      </w:r>
      <w:r w:rsidRPr="00726387">
        <w:rPr>
          <w:sz w:val="28"/>
          <w:szCs w:val="28"/>
        </w:rPr>
        <w:t xml:space="preserve"> 2021 № </w:t>
      </w:r>
      <w:r w:rsidR="00A402BB">
        <w:rPr>
          <w:sz w:val="28"/>
          <w:szCs w:val="28"/>
        </w:rPr>
        <w:t>9</w:t>
      </w:r>
    </w:p>
    <w:p w:rsidR="00726387" w:rsidRPr="008E575D" w:rsidRDefault="00726387" w:rsidP="00726387">
      <w:pPr>
        <w:ind w:firstLine="567"/>
        <w:jc w:val="center"/>
        <w:rPr>
          <w:bCs/>
          <w:caps/>
          <w:sz w:val="28"/>
          <w:szCs w:val="28"/>
        </w:rPr>
      </w:pPr>
    </w:p>
    <w:p w:rsidR="00726387" w:rsidRDefault="00726387" w:rsidP="00726387">
      <w:pPr>
        <w:ind w:firstLine="567"/>
        <w:jc w:val="center"/>
        <w:rPr>
          <w:bCs/>
          <w:caps/>
          <w:sz w:val="28"/>
          <w:szCs w:val="28"/>
        </w:rPr>
      </w:pPr>
    </w:p>
    <w:p w:rsidR="00790938" w:rsidRPr="008E575D" w:rsidRDefault="00790938" w:rsidP="00726387">
      <w:pPr>
        <w:ind w:firstLine="567"/>
        <w:jc w:val="center"/>
        <w:rPr>
          <w:bCs/>
          <w:caps/>
          <w:sz w:val="28"/>
          <w:szCs w:val="28"/>
        </w:rPr>
      </w:pPr>
    </w:p>
    <w:p w:rsidR="00726387" w:rsidRPr="00726387" w:rsidRDefault="00726387" w:rsidP="00726387">
      <w:pPr>
        <w:ind w:firstLine="567"/>
        <w:jc w:val="center"/>
        <w:rPr>
          <w:sz w:val="28"/>
          <w:szCs w:val="28"/>
        </w:rPr>
      </w:pPr>
      <w:r w:rsidRPr="008E575D">
        <w:rPr>
          <w:sz w:val="28"/>
          <w:szCs w:val="28"/>
        </w:rPr>
        <w:t>г. Нижневартовск, 20</w:t>
      </w:r>
      <w:r>
        <w:rPr>
          <w:sz w:val="28"/>
          <w:szCs w:val="28"/>
        </w:rPr>
        <w:t>21</w:t>
      </w:r>
      <w:r w:rsidRPr="008E575D">
        <w:rPr>
          <w:sz w:val="28"/>
          <w:szCs w:val="28"/>
        </w:rPr>
        <w:t xml:space="preserve"> год</w:t>
      </w:r>
    </w:p>
    <w:p w:rsidR="00D90A1E" w:rsidRDefault="00D90A1E" w:rsidP="00D90A1E">
      <w:pPr>
        <w:jc w:val="center"/>
        <w:rPr>
          <w:sz w:val="28"/>
          <w:szCs w:val="28"/>
        </w:rPr>
      </w:pPr>
      <w:bookmarkStart w:id="0" w:name="_Toc372216200"/>
      <w:bookmarkStart w:id="1" w:name="_Toc372288169"/>
      <w:bookmarkStart w:id="2" w:name="_Toc377424504"/>
      <w:bookmarkStart w:id="3" w:name="_Toc378323813"/>
      <w:bookmarkStart w:id="4" w:name="_Toc441660742"/>
      <w:r>
        <w:rPr>
          <w:sz w:val="28"/>
          <w:szCs w:val="28"/>
        </w:rPr>
        <w:lastRenderedPageBreak/>
        <w:t>Содержание</w:t>
      </w:r>
    </w:p>
    <w:p w:rsidR="00D90A1E" w:rsidRDefault="00D90A1E" w:rsidP="00D90A1E">
      <w:pPr>
        <w:rPr>
          <w:sz w:val="28"/>
          <w:szCs w:val="28"/>
        </w:rPr>
      </w:pPr>
    </w:p>
    <w:p w:rsidR="00D90A1E" w:rsidRPr="00317972" w:rsidRDefault="00D90A1E" w:rsidP="00D90A1E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17972">
        <w:rPr>
          <w:sz w:val="28"/>
          <w:szCs w:val="28"/>
        </w:rPr>
        <w:t>Общие положения</w:t>
      </w:r>
      <w:r>
        <w:rPr>
          <w:sz w:val="28"/>
          <w:szCs w:val="28"/>
        </w:rPr>
        <w:t>……………………………………………………………...3</w:t>
      </w:r>
    </w:p>
    <w:p w:rsidR="00D90A1E" w:rsidRDefault="00D90A1E" w:rsidP="00D90A1E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17972">
        <w:rPr>
          <w:sz w:val="28"/>
          <w:szCs w:val="28"/>
        </w:rPr>
        <w:t xml:space="preserve">Осуществление оперативного анализа исполнения и контроля за организацией исполнения местного бюджета в текущем финансовом </w:t>
      </w:r>
      <w:proofErr w:type="gramStart"/>
      <w:r w:rsidRPr="00317972">
        <w:rPr>
          <w:sz w:val="28"/>
          <w:szCs w:val="28"/>
        </w:rPr>
        <w:t>году</w:t>
      </w:r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3</w:t>
      </w:r>
    </w:p>
    <w:p w:rsidR="00D90A1E" w:rsidRDefault="00D90A1E" w:rsidP="00D90A1E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17972">
        <w:rPr>
          <w:sz w:val="28"/>
          <w:szCs w:val="28"/>
        </w:rPr>
        <w:t>Предоставление информации предоставление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Думу города и Главе города</w:t>
      </w:r>
      <w:r>
        <w:rPr>
          <w:sz w:val="28"/>
          <w:szCs w:val="28"/>
        </w:rPr>
        <w:t>……………………………………………………...</w:t>
      </w:r>
      <w:bookmarkStart w:id="5" w:name="_GoBack"/>
      <w:bookmarkEnd w:id="5"/>
      <w:r>
        <w:rPr>
          <w:sz w:val="28"/>
          <w:szCs w:val="28"/>
        </w:rPr>
        <w:t>6</w:t>
      </w:r>
    </w:p>
    <w:p w:rsidR="00D90A1E" w:rsidRDefault="00D90A1E" w:rsidP="00D90A1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90A1E" w:rsidRPr="00DB07BC" w:rsidRDefault="00D90A1E" w:rsidP="00D90A1E">
      <w:pPr>
        <w:ind w:firstLine="1134"/>
        <w:jc w:val="center"/>
        <w:rPr>
          <w:sz w:val="28"/>
          <w:szCs w:val="28"/>
        </w:rPr>
      </w:pPr>
    </w:p>
    <w:p w:rsidR="00D90A1E" w:rsidRPr="00DB07BC" w:rsidRDefault="00D90A1E" w:rsidP="006D142B">
      <w:pPr>
        <w:ind w:firstLine="1134"/>
        <w:jc w:val="center"/>
        <w:rPr>
          <w:sz w:val="28"/>
          <w:szCs w:val="28"/>
        </w:rPr>
      </w:pPr>
      <w:r w:rsidRPr="00DB07BC">
        <w:rPr>
          <w:sz w:val="28"/>
          <w:szCs w:val="28"/>
        </w:rPr>
        <w:t>1. Общие положения</w:t>
      </w:r>
    </w:p>
    <w:p w:rsidR="00D90A1E" w:rsidRPr="00DB07BC" w:rsidRDefault="00D90A1E" w:rsidP="00D90A1E">
      <w:pPr>
        <w:ind w:firstLine="1134"/>
        <w:jc w:val="center"/>
        <w:rPr>
          <w:sz w:val="28"/>
          <w:szCs w:val="28"/>
        </w:rPr>
      </w:pP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Настоящий </w:t>
      </w:r>
      <w:r w:rsidRPr="00DB07BC">
        <w:rPr>
          <w:sz w:val="28"/>
          <w:szCs w:val="28"/>
        </w:rPr>
        <w:t xml:space="preserve">Стандарт внешнего </w:t>
      </w:r>
      <w:r>
        <w:rPr>
          <w:sz w:val="28"/>
          <w:szCs w:val="28"/>
        </w:rPr>
        <w:t xml:space="preserve">муниципального финансового контроля </w:t>
      </w:r>
      <w:r w:rsidRPr="00DB07BC">
        <w:rPr>
          <w:sz w:val="28"/>
          <w:szCs w:val="28"/>
        </w:rPr>
        <w:t xml:space="preserve">разработан на основании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с учетом положений Бюджетного кодекса Российской Федерации, Регламента контрольно-счетного органа муниципального образования – счетной палаты города Нижневартовск, стандартов </w:t>
      </w:r>
      <w:r w:rsidRPr="00AC5D54">
        <w:rPr>
          <w:sz w:val="28"/>
          <w:szCs w:val="28"/>
        </w:rPr>
        <w:t>Контрольно-счетн</w:t>
      </w:r>
      <w:r>
        <w:rPr>
          <w:sz w:val="28"/>
          <w:szCs w:val="28"/>
        </w:rPr>
        <w:t>ого</w:t>
      </w:r>
      <w:r w:rsidRPr="00AC5D54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AC5D54">
        <w:rPr>
          <w:sz w:val="28"/>
          <w:szCs w:val="28"/>
        </w:rPr>
        <w:t xml:space="preserve"> муниципального образования - счетн</w:t>
      </w:r>
      <w:r>
        <w:rPr>
          <w:sz w:val="28"/>
          <w:szCs w:val="28"/>
        </w:rPr>
        <w:t>ой</w:t>
      </w:r>
      <w:r w:rsidRPr="00AC5D54">
        <w:rPr>
          <w:sz w:val="28"/>
          <w:szCs w:val="28"/>
        </w:rPr>
        <w:t xml:space="preserve"> палат</w:t>
      </w:r>
      <w:r>
        <w:rPr>
          <w:sz w:val="28"/>
          <w:szCs w:val="28"/>
        </w:rPr>
        <w:t>ы</w:t>
      </w:r>
      <w:r w:rsidRPr="00AC5D54">
        <w:rPr>
          <w:sz w:val="28"/>
          <w:szCs w:val="28"/>
        </w:rPr>
        <w:t xml:space="preserve"> города Нижневартовска</w:t>
      </w:r>
      <w:r>
        <w:rPr>
          <w:sz w:val="28"/>
          <w:szCs w:val="28"/>
        </w:rPr>
        <w:t xml:space="preserve"> (далее – Счетная палата)</w:t>
      </w:r>
      <w:r w:rsidRPr="00DB07BC">
        <w:rPr>
          <w:sz w:val="28"/>
          <w:szCs w:val="28"/>
        </w:rPr>
        <w:t>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Настоящий </w:t>
      </w:r>
      <w:r w:rsidRPr="00DB07BC">
        <w:rPr>
          <w:sz w:val="28"/>
          <w:szCs w:val="28"/>
        </w:rPr>
        <w:t xml:space="preserve">Стандарт разработан </w:t>
      </w:r>
      <w:r>
        <w:rPr>
          <w:sz w:val="28"/>
          <w:szCs w:val="28"/>
        </w:rPr>
        <w:t>с целью установления общего порядка</w:t>
      </w:r>
      <w:r w:rsidRPr="00DB07BC">
        <w:rPr>
          <w:sz w:val="28"/>
          <w:szCs w:val="28"/>
        </w:rPr>
        <w:t xml:space="preserve"> </w:t>
      </w:r>
      <w:r w:rsidRPr="00783F8F">
        <w:rPr>
          <w:sz w:val="28"/>
          <w:szCs w:val="28"/>
        </w:rPr>
        <w:t>проведения сотрудниками Счетной палаты оперативного анализа исполнения и контроля за организацией исполнения бюджета города Нижневартовска в текущем финансовом году и предоставления информации Счетной палаты о ходе его исполнения, о результатах проведенных контрольных и экспертно-аналитических</w:t>
      </w:r>
      <w:r w:rsidRPr="00317972">
        <w:rPr>
          <w:sz w:val="28"/>
          <w:szCs w:val="28"/>
        </w:rPr>
        <w:t xml:space="preserve"> мероприятий и представление такой информации в Думу города и Главе города</w:t>
      </w:r>
      <w:r>
        <w:rPr>
          <w:sz w:val="28"/>
          <w:szCs w:val="28"/>
        </w:rPr>
        <w:t>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DB07BC">
        <w:rPr>
          <w:sz w:val="28"/>
          <w:szCs w:val="28"/>
        </w:rPr>
        <w:t xml:space="preserve">. При организации и проведении оперативного анализа исполнения </w:t>
      </w:r>
      <w:r>
        <w:rPr>
          <w:sz w:val="28"/>
          <w:szCs w:val="28"/>
        </w:rPr>
        <w:t>местного</w:t>
      </w:r>
      <w:r w:rsidRPr="00DB07BC">
        <w:rPr>
          <w:sz w:val="28"/>
          <w:szCs w:val="28"/>
        </w:rPr>
        <w:t xml:space="preserve"> бюджета </w:t>
      </w:r>
      <w:r w:rsidRPr="00282E4B">
        <w:rPr>
          <w:sz w:val="28"/>
          <w:szCs w:val="28"/>
        </w:rPr>
        <w:t xml:space="preserve">и контроля за организацией </w:t>
      </w:r>
      <w:r>
        <w:rPr>
          <w:sz w:val="28"/>
          <w:szCs w:val="28"/>
        </w:rPr>
        <w:t xml:space="preserve">его исполнения </w:t>
      </w:r>
      <w:r w:rsidRPr="00DB07BC">
        <w:rPr>
          <w:sz w:val="28"/>
          <w:szCs w:val="28"/>
        </w:rPr>
        <w:t xml:space="preserve">сотрудники Счетной палаты обязаны руководствоваться Конституцией Российской Федерации, </w:t>
      </w:r>
      <w:r w:rsidRPr="0085289D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ым </w:t>
      </w:r>
      <w:r w:rsidRPr="0085289D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85289D">
        <w:rPr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sz w:val="28"/>
          <w:szCs w:val="28"/>
        </w:rPr>
        <w:t>,</w:t>
      </w:r>
      <w:r w:rsidRPr="0085289D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ым</w:t>
      </w:r>
      <w:r w:rsidRPr="0085289D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Pr="0085289D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,</w:t>
      </w:r>
      <w:r w:rsidRPr="00DB07BC">
        <w:rPr>
          <w:sz w:val="28"/>
          <w:szCs w:val="28"/>
        </w:rPr>
        <w:t xml:space="preserve"> другими нормативными правовыми актами Российской Федерации, Регламентом</w:t>
      </w:r>
      <w:r>
        <w:rPr>
          <w:sz w:val="28"/>
          <w:szCs w:val="28"/>
        </w:rPr>
        <w:t xml:space="preserve"> Счетной палаты</w:t>
      </w:r>
      <w:r w:rsidRPr="00DB07BC">
        <w:rPr>
          <w:sz w:val="28"/>
          <w:szCs w:val="28"/>
        </w:rPr>
        <w:t>, а также нормативными документами Счетной палаты и настоящим Стандартом.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DB07BC">
        <w:rPr>
          <w:sz w:val="28"/>
          <w:szCs w:val="28"/>
        </w:rPr>
        <w:t xml:space="preserve">. По вопросам, порядок решения которых не урегулирован </w:t>
      </w:r>
      <w:r>
        <w:rPr>
          <w:sz w:val="28"/>
          <w:szCs w:val="28"/>
        </w:rPr>
        <w:t xml:space="preserve">настоящим </w:t>
      </w:r>
      <w:r w:rsidRPr="00DB07BC">
        <w:rPr>
          <w:sz w:val="28"/>
          <w:szCs w:val="28"/>
        </w:rPr>
        <w:t xml:space="preserve">Стандартом, решение принимается </w:t>
      </w:r>
      <w:r>
        <w:rPr>
          <w:sz w:val="28"/>
          <w:szCs w:val="28"/>
        </w:rPr>
        <w:t>п</w:t>
      </w:r>
      <w:r w:rsidRPr="00DB07BC">
        <w:rPr>
          <w:sz w:val="28"/>
          <w:szCs w:val="28"/>
        </w:rPr>
        <w:t xml:space="preserve">редседателем Счетной палаты </w:t>
      </w:r>
      <w:r>
        <w:rPr>
          <w:sz w:val="28"/>
          <w:szCs w:val="28"/>
        </w:rPr>
        <w:t>в соответствии с действующим законодательством</w:t>
      </w:r>
      <w:r w:rsidRPr="00DB07BC">
        <w:rPr>
          <w:sz w:val="28"/>
          <w:szCs w:val="28"/>
        </w:rPr>
        <w:t>.</w:t>
      </w:r>
    </w:p>
    <w:p w:rsidR="00D90A1E" w:rsidRPr="00DB07BC" w:rsidRDefault="00D90A1E" w:rsidP="00D90A1E">
      <w:pPr>
        <w:ind w:firstLine="567"/>
        <w:jc w:val="center"/>
        <w:rPr>
          <w:sz w:val="28"/>
          <w:szCs w:val="28"/>
        </w:rPr>
      </w:pPr>
    </w:p>
    <w:p w:rsidR="00D90A1E" w:rsidRDefault="00D90A1E" w:rsidP="00D90A1E">
      <w:pPr>
        <w:ind w:firstLine="567"/>
        <w:jc w:val="center"/>
        <w:rPr>
          <w:sz w:val="28"/>
          <w:szCs w:val="28"/>
        </w:rPr>
      </w:pPr>
      <w:r w:rsidRPr="00DB07BC">
        <w:rPr>
          <w:sz w:val="28"/>
          <w:szCs w:val="28"/>
        </w:rPr>
        <w:t xml:space="preserve">2. </w:t>
      </w:r>
      <w:r w:rsidRPr="00317972">
        <w:rPr>
          <w:sz w:val="28"/>
          <w:szCs w:val="28"/>
        </w:rPr>
        <w:t>Осуществление оперативного анализа исполнения и контроля за организацией исполнения местного бюджета в текущем финансовом году</w:t>
      </w:r>
    </w:p>
    <w:p w:rsidR="00D90A1E" w:rsidRDefault="00D90A1E" w:rsidP="00D90A1E">
      <w:pPr>
        <w:ind w:firstLine="567"/>
        <w:jc w:val="center"/>
        <w:rPr>
          <w:sz w:val="28"/>
          <w:szCs w:val="28"/>
        </w:rPr>
      </w:pP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 xml:space="preserve">2.1. </w:t>
      </w:r>
      <w:r>
        <w:rPr>
          <w:sz w:val="28"/>
          <w:szCs w:val="28"/>
        </w:rPr>
        <w:t>О</w:t>
      </w:r>
      <w:r w:rsidRPr="00317972">
        <w:rPr>
          <w:sz w:val="28"/>
          <w:szCs w:val="28"/>
        </w:rPr>
        <w:t>перативн</w:t>
      </w:r>
      <w:r>
        <w:rPr>
          <w:sz w:val="28"/>
          <w:szCs w:val="28"/>
        </w:rPr>
        <w:t>ый</w:t>
      </w:r>
      <w:r w:rsidRPr="00317972">
        <w:rPr>
          <w:sz w:val="28"/>
          <w:szCs w:val="28"/>
        </w:rPr>
        <w:t xml:space="preserve"> анализ исполнения и контрол</w:t>
      </w:r>
      <w:r>
        <w:rPr>
          <w:sz w:val="28"/>
          <w:szCs w:val="28"/>
        </w:rPr>
        <w:t>ь</w:t>
      </w:r>
      <w:r w:rsidRPr="00317972">
        <w:rPr>
          <w:sz w:val="28"/>
          <w:szCs w:val="28"/>
        </w:rPr>
        <w:t xml:space="preserve"> за организацией исполнения бюджета </w:t>
      </w:r>
      <w:r>
        <w:rPr>
          <w:sz w:val="28"/>
          <w:szCs w:val="28"/>
        </w:rPr>
        <w:t xml:space="preserve">города Нижневартовска </w:t>
      </w:r>
      <w:r w:rsidRPr="00317972">
        <w:rPr>
          <w:sz w:val="28"/>
          <w:szCs w:val="28"/>
        </w:rPr>
        <w:t xml:space="preserve">в текущем финансовом году </w:t>
      </w:r>
      <w:r w:rsidRPr="00DB07BC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также –</w:t>
      </w:r>
      <w:r w:rsidRPr="00DB07BC">
        <w:rPr>
          <w:sz w:val="28"/>
          <w:szCs w:val="28"/>
        </w:rPr>
        <w:t xml:space="preserve"> оперативный анализ) является формой экспертно-аналитической деятельности Счетной палаты, осуществляемой путем </w:t>
      </w:r>
      <w:r>
        <w:rPr>
          <w:sz w:val="28"/>
          <w:szCs w:val="28"/>
        </w:rPr>
        <w:t>осуществления</w:t>
      </w:r>
      <w:r w:rsidRPr="00DB07BC">
        <w:rPr>
          <w:sz w:val="28"/>
          <w:szCs w:val="28"/>
        </w:rPr>
        <w:t xml:space="preserve"> экспертно-аналитических мероприятий</w:t>
      </w:r>
      <w:r>
        <w:rPr>
          <w:sz w:val="28"/>
          <w:szCs w:val="28"/>
        </w:rPr>
        <w:t>, проводимых</w:t>
      </w:r>
      <w:r w:rsidRPr="00DB07BC">
        <w:rPr>
          <w:sz w:val="28"/>
          <w:szCs w:val="28"/>
        </w:rPr>
        <w:t xml:space="preserve"> в соответствии </w:t>
      </w:r>
      <w:r>
        <w:rPr>
          <w:sz w:val="28"/>
          <w:szCs w:val="28"/>
        </w:rPr>
        <w:t>с настоящим Стандартом</w:t>
      </w:r>
      <w:r w:rsidRPr="00DB07BC">
        <w:rPr>
          <w:sz w:val="28"/>
          <w:szCs w:val="28"/>
        </w:rPr>
        <w:t>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Оперативный </w:t>
      </w:r>
      <w:r w:rsidRPr="00DB07BC">
        <w:rPr>
          <w:sz w:val="28"/>
          <w:szCs w:val="28"/>
        </w:rPr>
        <w:t xml:space="preserve">анализ исполнения </w:t>
      </w:r>
      <w:r>
        <w:rPr>
          <w:sz w:val="28"/>
          <w:szCs w:val="28"/>
        </w:rPr>
        <w:t>местного</w:t>
      </w:r>
      <w:r w:rsidRPr="00DB07BC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осуществляется </w:t>
      </w:r>
      <w:r w:rsidRPr="00FD6CE4">
        <w:rPr>
          <w:sz w:val="28"/>
          <w:szCs w:val="28"/>
        </w:rPr>
        <w:t>ежеквартально на основании имеющихся оперативных данных, в том числе, полученных с помощью соответствующих информационных</w:t>
      </w:r>
      <w:r>
        <w:rPr>
          <w:sz w:val="28"/>
          <w:szCs w:val="28"/>
        </w:rPr>
        <w:t xml:space="preserve"> систем, содержащих данные о текущем исполнении местного бюджета, и на основании данных, полученных по запросам Счетной палаты от органов местного самоуправления, их структурных подразделений, муниципальных организаций, </w:t>
      </w:r>
      <w:r>
        <w:rPr>
          <w:sz w:val="28"/>
          <w:szCs w:val="28"/>
        </w:rPr>
        <w:lastRenderedPageBreak/>
        <w:t>ответственных за исполнение местного бюджета в соответствии с установленной компетенцией.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DB07BC">
        <w:rPr>
          <w:sz w:val="28"/>
          <w:szCs w:val="28"/>
        </w:rPr>
        <w:t xml:space="preserve">. Оперативный анализ представляет собой </w:t>
      </w:r>
      <w:r>
        <w:rPr>
          <w:sz w:val="28"/>
          <w:szCs w:val="28"/>
        </w:rPr>
        <w:t>проводимое ежеквартально</w:t>
      </w:r>
      <w:r w:rsidRPr="00DB07BC">
        <w:rPr>
          <w:sz w:val="28"/>
          <w:szCs w:val="28"/>
        </w:rPr>
        <w:t xml:space="preserve"> экспертно-аналитическ</w:t>
      </w:r>
      <w:r>
        <w:rPr>
          <w:sz w:val="28"/>
          <w:szCs w:val="28"/>
        </w:rPr>
        <w:t>ое</w:t>
      </w:r>
      <w:r w:rsidRPr="00DB07BC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DB07BC">
        <w:rPr>
          <w:sz w:val="28"/>
          <w:szCs w:val="28"/>
        </w:rPr>
        <w:t xml:space="preserve"> по анализу </w:t>
      </w:r>
      <w:r w:rsidRPr="00350A40">
        <w:rPr>
          <w:sz w:val="28"/>
          <w:szCs w:val="28"/>
        </w:rPr>
        <w:t>исполнения и контрол</w:t>
      </w:r>
      <w:r>
        <w:rPr>
          <w:sz w:val="28"/>
          <w:szCs w:val="28"/>
        </w:rPr>
        <w:t>ю</w:t>
      </w:r>
      <w:r w:rsidRPr="00350A40">
        <w:rPr>
          <w:sz w:val="28"/>
          <w:szCs w:val="28"/>
        </w:rPr>
        <w:t xml:space="preserve"> за организацией исполнения местного бюджета</w:t>
      </w:r>
      <w:r w:rsidRPr="00DB07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 Нижневартовска </w:t>
      </w:r>
      <w:r w:rsidRPr="00DB07BC">
        <w:rPr>
          <w:sz w:val="28"/>
          <w:szCs w:val="28"/>
        </w:rPr>
        <w:t xml:space="preserve">с подготовкой </w:t>
      </w:r>
      <w:r>
        <w:rPr>
          <w:sz w:val="28"/>
          <w:szCs w:val="28"/>
        </w:rPr>
        <w:t>соответствующего заключения</w:t>
      </w:r>
      <w:r w:rsidRPr="00DB07BC">
        <w:rPr>
          <w:sz w:val="28"/>
          <w:szCs w:val="28"/>
        </w:rPr>
        <w:t>.</w:t>
      </w:r>
    </w:p>
    <w:p w:rsidR="00D90A1E" w:rsidRPr="00BA2B16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DB07BC">
        <w:rPr>
          <w:sz w:val="28"/>
          <w:szCs w:val="28"/>
        </w:rPr>
        <w:t xml:space="preserve">. </w:t>
      </w:r>
      <w:r w:rsidRPr="00BA2B16">
        <w:rPr>
          <w:sz w:val="28"/>
          <w:szCs w:val="28"/>
        </w:rPr>
        <w:t>Целями оперативного анализа являются анализ полноты и своевременности поступлений доходов местного бюджета, исполнения расходов и источников финансирования дефицита местного бюджета в сравнении с утвержденными показателями решения Думы города о бюджете, а также подготовка ежеквартального заключения о ходе исполнения местного бюджета.</w:t>
      </w:r>
    </w:p>
    <w:p w:rsidR="00D90A1E" w:rsidRPr="00BA2B16" w:rsidRDefault="00D90A1E" w:rsidP="00D90A1E">
      <w:pPr>
        <w:ind w:firstLine="567"/>
        <w:jc w:val="both"/>
        <w:rPr>
          <w:sz w:val="28"/>
          <w:szCs w:val="28"/>
        </w:rPr>
      </w:pPr>
      <w:r w:rsidRPr="00BA2B16">
        <w:rPr>
          <w:sz w:val="28"/>
          <w:szCs w:val="28"/>
        </w:rPr>
        <w:t>2.5. Оперативный анализ осуществляется аудиторами Счетной палаты, в соответствии с закрепленными за ними распоряжением председателя Счетной палаты, направлениями деятельности.</w:t>
      </w:r>
    </w:p>
    <w:p w:rsidR="00D90A1E" w:rsidRPr="00BA2B16" w:rsidRDefault="00D90A1E" w:rsidP="00D90A1E">
      <w:pPr>
        <w:ind w:firstLine="567"/>
        <w:jc w:val="both"/>
        <w:rPr>
          <w:sz w:val="28"/>
          <w:szCs w:val="28"/>
        </w:rPr>
      </w:pPr>
      <w:r w:rsidRPr="00BA2B16">
        <w:rPr>
          <w:sz w:val="28"/>
          <w:szCs w:val="28"/>
        </w:rPr>
        <w:t>2.6. При осуществлении оперативного анализа проверяется и анализируется: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соблюдение бюджетного законодательства и нормативных правовых актов Российской Федерации, муниципальных правовых актов при организации исполнения местного бюджета;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показатели, характеризующие исполнение доходов, уровень их соответствия планируемым показателям поступления доходов местного бюджета;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показатели, характеризующие исполнение расходов местного бюджета по соответствующим разделам, подразделам, целевым статьям (муниципальным программам города и непрограммным направлениям деятельности), видам расходов классификации расходов бюджета;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 xml:space="preserve">показатели, характеризующие исполнение расходов местного бюджета по </w:t>
      </w:r>
      <w:r>
        <w:rPr>
          <w:sz w:val="28"/>
          <w:szCs w:val="28"/>
        </w:rPr>
        <w:t>главным распорядителям средств бюджета города</w:t>
      </w:r>
      <w:r w:rsidRPr="00744665">
        <w:rPr>
          <w:sz w:val="28"/>
          <w:szCs w:val="28"/>
        </w:rPr>
        <w:t>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равномерность кассовых расходов в течение финансового года, причины неравномерного исполнения;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объемы неиспользованны</w:t>
      </w:r>
      <w:r>
        <w:rPr>
          <w:sz w:val="28"/>
          <w:szCs w:val="28"/>
        </w:rPr>
        <w:t>х</w:t>
      </w:r>
      <w:r w:rsidRPr="00744665">
        <w:rPr>
          <w:sz w:val="28"/>
          <w:szCs w:val="28"/>
        </w:rPr>
        <w:t xml:space="preserve"> бюджетных ассигнований;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показатели, характеризующие исполнение источников финансирования дефицита местного бюджета;</w:t>
      </w:r>
    </w:p>
    <w:p w:rsidR="00D90A1E" w:rsidRPr="00744665" w:rsidRDefault="00D90A1E" w:rsidP="00D90A1E">
      <w:pPr>
        <w:ind w:firstLine="567"/>
        <w:jc w:val="both"/>
        <w:rPr>
          <w:sz w:val="28"/>
          <w:szCs w:val="28"/>
        </w:rPr>
      </w:pPr>
      <w:r w:rsidRPr="00744665">
        <w:rPr>
          <w:sz w:val="28"/>
          <w:szCs w:val="28"/>
        </w:rPr>
        <w:t>использование средств дорожного и резер</w:t>
      </w:r>
      <w:r>
        <w:rPr>
          <w:sz w:val="28"/>
          <w:szCs w:val="28"/>
        </w:rPr>
        <w:t>вного фонда.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DB07BC">
        <w:rPr>
          <w:sz w:val="28"/>
          <w:szCs w:val="28"/>
        </w:rPr>
        <w:t xml:space="preserve">Оперативный анализ проводится в </w:t>
      </w:r>
      <w:r>
        <w:rPr>
          <w:sz w:val="28"/>
          <w:szCs w:val="28"/>
        </w:rPr>
        <w:t>три</w:t>
      </w:r>
      <w:r w:rsidRPr="00DB07BC">
        <w:rPr>
          <w:sz w:val="28"/>
          <w:szCs w:val="28"/>
        </w:rPr>
        <w:t xml:space="preserve"> этапа: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 xml:space="preserve">первый этап </w:t>
      </w:r>
      <w:r>
        <w:rPr>
          <w:sz w:val="28"/>
          <w:szCs w:val="28"/>
        </w:rPr>
        <w:t>–</w:t>
      </w:r>
      <w:r w:rsidRPr="00DB07BC">
        <w:rPr>
          <w:sz w:val="28"/>
          <w:szCs w:val="28"/>
        </w:rPr>
        <w:t xml:space="preserve"> подготовка документов, необходимых для осуществления оперативного анализа;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 w:rsidRPr="00DB07BC">
        <w:rPr>
          <w:sz w:val="28"/>
          <w:szCs w:val="28"/>
        </w:rPr>
        <w:t xml:space="preserve">второй этап </w:t>
      </w:r>
      <w:r>
        <w:rPr>
          <w:sz w:val="28"/>
          <w:szCs w:val="28"/>
        </w:rPr>
        <w:t>–</w:t>
      </w:r>
      <w:r w:rsidRPr="00DB07BC">
        <w:rPr>
          <w:sz w:val="28"/>
          <w:szCs w:val="28"/>
        </w:rPr>
        <w:t xml:space="preserve"> осуществление оперативного анализа</w:t>
      </w:r>
      <w:r>
        <w:rPr>
          <w:sz w:val="28"/>
          <w:szCs w:val="28"/>
        </w:rPr>
        <w:t>;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третий этап –</w:t>
      </w:r>
      <w:r w:rsidRPr="00DB07BC">
        <w:rPr>
          <w:sz w:val="28"/>
          <w:szCs w:val="28"/>
        </w:rPr>
        <w:t xml:space="preserve"> оформление результатов оперативного анализа.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 П</w:t>
      </w:r>
      <w:r w:rsidRPr="00DB07BC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документов </w:t>
      </w:r>
      <w:r w:rsidRPr="00DB07BC">
        <w:rPr>
          <w:sz w:val="28"/>
          <w:szCs w:val="28"/>
        </w:rPr>
        <w:t>для осуществления оперативного анализа</w:t>
      </w:r>
      <w:r>
        <w:rPr>
          <w:sz w:val="28"/>
          <w:szCs w:val="28"/>
        </w:rPr>
        <w:t xml:space="preserve"> выражается в составлении и направлении в соответствующие органы и организации запросов о предоставлении информации, а также в получении необходимой информации из </w:t>
      </w:r>
      <w:r w:rsidRPr="004F7F0C">
        <w:rPr>
          <w:sz w:val="28"/>
          <w:szCs w:val="28"/>
        </w:rPr>
        <w:t>соответствующих информационных систем, содержащих данные о текущем исполнении местного бюджета</w:t>
      </w:r>
      <w:r>
        <w:rPr>
          <w:sz w:val="28"/>
          <w:szCs w:val="28"/>
        </w:rPr>
        <w:t>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Pr="00DB07B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DB07BC">
        <w:rPr>
          <w:sz w:val="28"/>
          <w:szCs w:val="28"/>
        </w:rPr>
        <w:t>существление</w:t>
      </w:r>
      <w:r>
        <w:rPr>
          <w:sz w:val="28"/>
          <w:szCs w:val="28"/>
        </w:rPr>
        <w:t xml:space="preserve"> </w:t>
      </w:r>
      <w:r w:rsidRPr="00DB07BC">
        <w:rPr>
          <w:sz w:val="28"/>
          <w:szCs w:val="28"/>
        </w:rPr>
        <w:t>оперативного анализа</w:t>
      </w:r>
      <w:r>
        <w:rPr>
          <w:sz w:val="28"/>
          <w:szCs w:val="28"/>
        </w:rPr>
        <w:t xml:space="preserve">. 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Должностные лица Счетной палаты </w:t>
      </w:r>
      <w:r w:rsidRPr="00DB07BC">
        <w:rPr>
          <w:sz w:val="28"/>
          <w:szCs w:val="28"/>
        </w:rPr>
        <w:t>проводят с января по декабрь текущего финансового года контрольные и экспертно-аналитические мероприятия</w:t>
      </w:r>
      <w:r>
        <w:rPr>
          <w:sz w:val="28"/>
          <w:szCs w:val="28"/>
        </w:rPr>
        <w:t xml:space="preserve">, в том числе содержащие вопросы </w:t>
      </w:r>
      <w:r w:rsidRPr="00DB07BC">
        <w:rPr>
          <w:sz w:val="28"/>
          <w:szCs w:val="28"/>
        </w:rPr>
        <w:t>по осуществлению оперативного анализа</w:t>
      </w:r>
      <w:r>
        <w:rPr>
          <w:sz w:val="28"/>
          <w:szCs w:val="28"/>
        </w:rPr>
        <w:t>,</w:t>
      </w:r>
      <w:r w:rsidRPr="00DB07BC">
        <w:rPr>
          <w:sz w:val="28"/>
          <w:szCs w:val="28"/>
        </w:rPr>
        <w:t xml:space="preserve"> исполнения </w:t>
      </w:r>
      <w:r>
        <w:rPr>
          <w:sz w:val="28"/>
          <w:szCs w:val="28"/>
        </w:rPr>
        <w:t>муниципальных</w:t>
      </w:r>
      <w:r w:rsidRPr="00DB07BC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города</w:t>
      </w:r>
      <w:r w:rsidRPr="00DB07BC">
        <w:rPr>
          <w:sz w:val="28"/>
          <w:szCs w:val="28"/>
        </w:rPr>
        <w:t xml:space="preserve">, состояния </w:t>
      </w:r>
      <w:r>
        <w:rPr>
          <w:sz w:val="28"/>
          <w:szCs w:val="28"/>
        </w:rPr>
        <w:t>муниципального</w:t>
      </w:r>
      <w:r w:rsidRPr="00DB07BC">
        <w:rPr>
          <w:sz w:val="28"/>
          <w:szCs w:val="28"/>
        </w:rPr>
        <w:t xml:space="preserve"> долга, </w:t>
      </w:r>
      <w:r>
        <w:rPr>
          <w:sz w:val="28"/>
          <w:szCs w:val="28"/>
        </w:rPr>
        <w:t>муниципальных</w:t>
      </w:r>
      <w:r w:rsidRPr="00DB07BC">
        <w:rPr>
          <w:sz w:val="28"/>
          <w:szCs w:val="28"/>
        </w:rPr>
        <w:t xml:space="preserve"> заимствований, использования и распоряжения </w:t>
      </w:r>
      <w:r>
        <w:rPr>
          <w:sz w:val="28"/>
          <w:szCs w:val="28"/>
        </w:rPr>
        <w:t>муниципальной</w:t>
      </w:r>
      <w:r w:rsidRPr="00DB07BC">
        <w:rPr>
          <w:sz w:val="28"/>
          <w:szCs w:val="28"/>
        </w:rPr>
        <w:t xml:space="preserve"> собственностью, использования и управления средствами </w:t>
      </w:r>
      <w:r>
        <w:rPr>
          <w:sz w:val="28"/>
          <w:szCs w:val="28"/>
        </w:rPr>
        <w:t>р</w:t>
      </w:r>
      <w:r w:rsidRPr="00DB07BC">
        <w:rPr>
          <w:sz w:val="28"/>
          <w:szCs w:val="28"/>
        </w:rPr>
        <w:t xml:space="preserve">езервного </w:t>
      </w:r>
      <w:r>
        <w:rPr>
          <w:sz w:val="28"/>
          <w:szCs w:val="28"/>
        </w:rPr>
        <w:t xml:space="preserve">и дорожного </w:t>
      </w:r>
      <w:r w:rsidRPr="00DB07BC">
        <w:rPr>
          <w:sz w:val="28"/>
          <w:szCs w:val="28"/>
        </w:rPr>
        <w:t>фонд</w:t>
      </w:r>
      <w:r>
        <w:rPr>
          <w:sz w:val="28"/>
          <w:szCs w:val="28"/>
        </w:rPr>
        <w:t>ов</w:t>
      </w:r>
      <w:r w:rsidRPr="00DB07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 </w:t>
      </w:r>
      <w:r w:rsidRPr="00DB07BC">
        <w:rPr>
          <w:sz w:val="28"/>
          <w:szCs w:val="28"/>
        </w:rPr>
        <w:t>в текущем финансовом году</w:t>
      </w:r>
      <w:r>
        <w:rPr>
          <w:sz w:val="28"/>
          <w:szCs w:val="28"/>
        </w:rPr>
        <w:t>.</w:t>
      </w:r>
      <w:r w:rsidRPr="00DB07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проведения оперативного анализа используются результаты указанных проведенных Счетной палатой мероприятий, которые обобщаются и подлежат включению в справки и заключение по итогам проведенного оперативного анализа. 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оперативного анализа, установленным в пункте 2.6 настоящего Стандарта, в случае недостаточности данных по итогам уже проведенных мероприятий Счетной палаты проводится дополнительный анализ.</w:t>
      </w:r>
      <w:r w:rsidRPr="004F7F0C">
        <w:rPr>
          <w:sz w:val="28"/>
          <w:szCs w:val="28"/>
        </w:rPr>
        <w:t xml:space="preserve"> 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 Оперативный анализ проводится один раз в квартал в течение текущего года.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4F7F0C">
        <w:t xml:space="preserve"> </w:t>
      </w:r>
      <w:r>
        <w:rPr>
          <w:sz w:val="28"/>
          <w:szCs w:val="28"/>
        </w:rPr>
        <w:t>О</w:t>
      </w:r>
      <w:r w:rsidRPr="004F7F0C">
        <w:rPr>
          <w:sz w:val="28"/>
          <w:szCs w:val="28"/>
        </w:rPr>
        <w:t>формление результатов оперативного анализа.</w:t>
      </w:r>
    </w:p>
    <w:p w:rsidR="00D90A1E" w:rsidRPr="00FD6CE4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проведенного </w:t>
      </w:r>
      <w:r w:rsidRPr="00FD6CE4">
        <w:rPr>
          <w:sz w:val="28"/>
          <w:szCs w:val="28"/>
        </w:rPr>
        <w:t xml:space="preserve">по закрепленным за ними направлениями деятельности анализа аудиторами Счетной </w:t>
      </w:r>
      <w:r>
        <w:rPr>
          <w:sz w:val="28"/>
          <w:szCs w:val="28"/>
        </w:rPr>
        <w:t xml:space="preserve">палаты составляется справка, которая предоставляется заместителю председателя Счетной палаты для </w:t>
      </w:r>
      <w:r w:rsidRPr="00FD6CE4">
        <w:rPr>
          <w:sz w:val="28"/>
          <w:szCs w:val="28"/>
        </w:rPr>
        <w:t xml:space="preserve">формирования итогового заключения. Указанные справки должны предоставляться аудиторами ежеквартально в срок до 15 апреля, 15 июля, 15 октября и 25 декабря соответственно. 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 w:rsidRPr="00FD6CE4">
        <w:rPr>
          <w:sz w:val="28"/>
          <w:szCs w:val="28"/>
        </w:rPr>
        <w:t>Результаты проведенного</w:t>
      </w:r>
      <w:r>
        <w:rPr>
          <w:sz w:val="28"/>
          <w:szCs w:val="28"/>
        </w:rPr>
        <w:t xml:space="preserve"> оперативного анализа оформляется заключением, которое подписывается председателем Счетной палаты и направляется в установленном настоящим Стандартом порядке в Думу города Нижневартовска и Главе города Нижневартовска.</w:t>
      </w:r>
    </w:p>
    <w:p w:rsidR="00D90A1E" w:rsidRDefault="00D90A1E" w:rsidP="00D90A1E">
      <w:pPr>
        <w:ind w:firstLine="567"/>
        <w:jc w:val="center"/>
        <w:rPr>
          <w:sz w:val="28"/>
          <w:szCs w:val="28"/>
        </w:rPr>
      </w:pPr>
    </w:p>
    <w:p w:rsidR="00D90A1E" w:rsidRDefault="00D90A1E" w:rsidP="00D90A1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9126E">
        <w:rPr>
          <w:sz w:val="28"/>
          <w:szCs w:val="28"/>
        </w:rPr>
        <w:t>Предоставление информации о ходе исполнения местного бюджета, о результатах проведенных контрольных и экспертно-аналитических мероприятий в Думу города и Главе города</w:t>
      </w:r>
    </w:p>
    <w:p w:rsidR="00D90A1E" w:rsidRDefault="00D90A1E" w:rsidP="00D90A1E">
      <w:pPr>
        <w:ind w:firstLine="567"/>
        <w:jc w:val="center"/>
        <w:rPr>
          <w:sz w:val="28"/>
          <w:szCs w:val="28"/>
        </w:rPr>
      </w:pP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Pr="00F9126E">
        <w:rPr>
          <w:sz w:val="28"/>
          <w:szCs w:val="28"/>
        </w:rPr>
        <w:t xml:space="preserve"> ходе исполнения местного бюджета, о результатах проведенных </w:t>
      </w:r>
      <w:r>
        <w:rPr>
          <w:sz w:val="28"/>
          <w:szCs w:val="28"/>
        </w:rPr>
        <w:t>Счетной палатой</w:t>
      </w:r>
      <w:r w:rsidRPr="009A6978">
        <w:rPr>
          <w:sz w:val="28"/>
          <w:szCs w:val="28"/>
        </w:rPr>
        <w:t xml:space="preserve"> </w:t>
      </w:r>
      <w:r w:rsidRPr="00F9126E">
        <w:rPr>
          <w:sz w:val="28"/>
          <w:szCs w:val="28"/>
        </w:rPr>
        <w:t>контрольных и экспертно-аналитических мероприятий</w:t>
      </w:r>
      <w:r>
        <w:rPr>
          <w:sz w:val="28"/>
          <w:szCs w:val="28"/>
        </w:rPr>
        <w:t xml:space="preserve"> предоставляется в Думу города и Главе города ежеквартально в установленные в настоящем Стандарте сроки.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Pr="00F9126E">
        <w:rPr>
          <w:sz w:val="28"/>
          <w:szCs w:val="28"/>
        </w:rPr>
        <w:t xml:space="preserve"> ходе исполнения местного бюджета</w:t>
      </w:r>
      <w:r>
        <w:rPr>
          <w:sz w:val="28"/>
          <w:szCs w:val="28"/>
        </w:rPr>
        <w:t xml:space="preserve"> предоставляется в форме заключения, составленного по итогам проведенного оперативного анализа, с сопроводительным письмом.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проведенных </w:t>
      </w:r>
      <w:r w:rsidRPr="00F9126E">
        <w:rPr>
          <w:sz w:val="28"/>
          <w:szCs w:val="28"/>
        </w:rPr>
        <w:t xml:space="preserve">результатах проведенных </w:t>
      </w:r>
      <w:r>
        <w:rPr>
          <w:sz w:val="28"/>
          <w:szCs w:val="28"/>
        </w:rPr>
        <w:t>Счетной палатой</w:t>
      </w:r>
      <w:r w:rsidRPr="009A6978">
        <w:rPr>
          <w:sz w:val="28"/>
          <w:szCs w:val="28"/>
        </w:rPr>
        <w:t xml:space="preserve"> </w:t>
      </w:r>
      <w:r w:rsidRPr="00F9126E">
        <w:rPr>
          <w:sz w:val="28"/>
          <w:szCs w:val="28"/>
        </w:rPr>
        <w:t xml:space="preserve">контрольных и экспертно-аналитических мероприятий </w:t>
      </w:r>
      <w:r>
        <w:rPr>
          <w:sz w:val="28"/>
          <w:szCs w:val="28"/>
        </w:rPr>
        <w:t xml:space="preserve">предоставляется с указанием общего количества мероприятий, а также с указанием кратких итогов каждого контрольного мероприятия и экспертно-аналитического мероприятия, за исключением финансово-экономических экспертиз муниципальных правовых актов и муниципальных программ, информация о которых излагается в обобщенной форме, а также за исключением итогов проведенной внешней </w:t>
      </w:r>
      <w:r>
        <w:rPr>
          <w:sz w:val="28"/>
          <w:szCs w:val="28"/>
        </w:rPr>
        <w:lastRenderedPageBreak/>
        <w:t>проверки исполнения бюджета города, которые излагаются в отдельном заключении в установленном бюджетным законодательством порядке.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проведенных Счетной палатой</w:t>
      </w:r>
      <w:r w:rsidRPr="009A6978">
        <w:rPr>
          <w:sz w:val="28"/>
          <w:szCs w:val="28"/>
        </w:rPr>
        <w:t xml:space="preserve"> контрольных и экспертно-аналитических мероприяти</w:t>
      </w:r>
      <w:r>
        <w:rPr>
          <w:sz w:val="28"/>
          <w:szCs w:val="28"/>
        </w:rPr>
        <w:t>ях оформляется ежеквартально начальником контрольно-ревизионного отдела Счетной палаты в виде справки в срок до 10 апреля, 10 июля, 10 октября и 31 декабря соответственно.</w:t>
      </w:r>
    </w:p>
    <w:p w:rsidR="00D90A1E" w:rsidRDefault="00D90A1E" w:rsidP="00D90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Начальником отдела по аудиту и обеспечению деятельности Счетной палаты ежеквартально обеспечивается предоставление заключения, составленного по </w:t>
      </w:r>
      <w:r w:rsidRPr="00584598">
        <w:rPr>
          <w:sz w:val="28"/>
          <w:szCs w:val="28"/>
        </w:rPr>
        <w:t>итогам проведенного оперативного анализа исполнения и контроля за организацией исполнения местного бюджета</w:t>
      </w:r>
      <w:r>
        <w:rPr>
          <w:sz w:val="28"/>
          <w:szCs w:val="28"/>
        </w:rPr>
        <w:t xml:space="preserve"> и справки </w:t>
      </w:r>
      <w:r w:rsidRPr="00DF2D16">
        <w:rPr>
          <w:sz w:val="28"/>
          <w:szCs w:val="28"/>
        </w:rPr>
        <w:t>о проведенных Счетной палатой контрольных и экспертно-аналитических мероприятиях</w:t>
      </w:r>
      <w:r w:rsidRPr="00584598">
        <w:rPr>
          <w:sz w:val="28"/>
          <w:szCs w:val="28"/>
        </w:rPr>
        <w:t xml:space="preserve"> с сопроводительным письмом </w:t>
      </w:r>
      <w:r w:rsidRPr="00AC5D54">
        <w:rPr>
          <w:sz w:val="28"/>
          <w:szCs w:val="28"/>
        </w:rPr>
        <w:t>в Думу города и Главе города</w:t>
      </w:r>
      <w:r>
        <w:rPr>
          <w:sz w:val="28"/>
          <w:szCs w:val="28"/>
        </w:rPr>
        <w:t xml:space="preserve"> в срок до 20 апреля, 20 июля, 20 октября и 15 января соответственно.</w:t>
      </w:r>
    </w:p>
    <w:p w:rsidR="00D90A1E" w:rsidRPr="00DB07BC" w:rsidRDefault="00D90A1E" w:rsidP="00D90A1E">
      <w:pPr>
        <w:ind w:firstLine="567"/>
        <w:jc w:val="both"/>
        <w:rPr>
          <w:sz w:val="28"/>
          <w:szCs w:val="28"/>
        </w:rPr>
      </w:pPr>
    </w:p>
    <w:p w:rsidR="00726387" w:rsidRPr="003E4C34" w:rsidRDefault="00726387" w:rsidP="00726387">
      <w:pPr>
        <w:keepNext/>
        <w:jc w:val="center"/>
        <w:outlineLvl w:val="1"/>
      </w:pPr>
    </w:p>
    <w:bookmarkEnd w:id="0"/>
    <w:bookmarkEnd w:id="1"/>
    <w:bookmarkEnd w:id="2"/>
    <w:bookmarkEnd w:id="3"/>
    <w:bookmarkEnd w:id="4"/>
    <w:sectPr w:rsidR="00726387" w:rsidRPr="003E4C34" w:rsidSect="00D90A1E">
      <w:footerReference w:type="even" r:id="rId9"/>
      <w:footerReference w:type="default" r:id="rId10"/>
      <w:pgSz w:w="11906" w:h="16838" w:code="9"/>
      <w:pgMar w:top="1134" w:right="851" w:bottom="851" w:left="1418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400" w:rsidRDefault="00C31400" w:rsidP="009F2D04">
      <w:r>
        <w:separator/>
      </w:r>
    </w:p>
  </w:endnote>
  <w:endnote w:type="continuationSeparator" w:id="0">
    <w:p w:rsidR="00C31400" w:rsidRDefault="00C31400" w:rsidP="009F2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258" w:rsidRPr="0094218E" w:rsidRDefault="009810B0" w:rsidP="009C46C8">
    <w:pPr>
      <w:pStyle w:val="aa"/>
      <w:framePr w:wrap="around" w:vAnchor="text" w:hAnchor="margin" w:xAlign="right" w:y="1"/>
      <w:rPr>
        <w:rStyle w:val="ac"/>
        <w:sz w:val="23"/>
        <w:szCs w:val="23"/>
      </w:rPr>
    </w:pPr>
    <w:r w:rsidRPr="0094218E">
      <w:rPr>
        <w:rStyle w:val="ac"/>
        <w:sz w:val="23"/>
        <w:szCs w:val="23"/>
      </w:rPr>
      <w:fldChar w:fldCharType="begin"/>
    </w:r>
    <w:r w:rsidR="00BF2258" w:rsidRPr="0094218E">
      <w:rPr>
        <w:rStyle w:val="ac"/>
        <w:sz w:val="23"/>
        <w:szCs w:val="23"/>
      </w:rPr>
      <w:instrText xml:space="preserve">PAGE  </w:instrText>
    </w:r>
    <w:r w:rsidRPr="0094218E">
      <w:rPr>
        <w:rStyle w:val="ac"/>
        <w:sz w:val="23"/>
        <w:szCs w:val="23"/>
      </w:rPr>
      <w:fldChar w:fldCharType="separate"/>
    </w:r>
    <w:r w:rsidR="00BF2258">
      <w:rPr>
        <w:rStyle w:val="ac"/>
        <w:noProof/>
        <w:sz w:val="23"/>
        <w:szCs w:val="23"/>
      </w:rPr>
      <w:t>2</w:t>
    </w:r>
    <w:r w:rsidRPr="0094218E">
      <w:rPr>
        <w:rStyle w:val="ac"/>
        <w:sz w:val="23"/>
        <w:szCs w:val="23"/>
      </w:rPr>
      <w:fldChar w:fldCharType="end"/>
    </w:r>
  </w:p>
  <w:p w:rsidR="00BF2258" w:rsidRPr="0094218E" w:rsidRDefault="00BF2258" w:rsidP="009C46C8">
    <w:pPr>
      <w:pStyle w:val="aa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258" w:rsidRPr="0094218E" w:rsidRDefault="00BF2258" w:rsidP="009C46C8">
    <w:pPr>
      <w:pStyle w:val="aa"/>
      <w:ind w:right="360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400" w:rsidRDefault="00C31400" w:rsidP="009F2D04">
      <w:r>
        <w:separator/>
      </w:r>
    </w:p>
  </w:footnote>
  <w:footnote w:type="continuationSeparator" w:id="0">
    <w:p w:rsidR="00C31400" w:rsidRDefault="00C31400" w:rsidP="009F2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2440296"/>
    <w:lvl w:ilvl="0">
      <w:start w:val="1"/>
      <w:numFmt w:val="bullet"/>
      <w:pStyle w:val="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31C0693"/>
    <w:multiLevelType w:val="hybridMultilevel"/>
    <w:tmpl w:val="C1FA0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70B72"/>
    <w:multiLevelType w:val="hybridMultilevel"/>
    <w:tmpl w:val="DF50C0EA"/>
    <w:lvl w:ilvl="0" w:tplc="4DB2267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20550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3F5846DE"/>
    <w:multiLevelType w:val="multilevel"/>
    <w:tmpl w:val="5D62F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C483061"/>
    <w:multiLevelType w:val="multilevel"/>
    <w:tmpl w:val="F4146B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69A10666"/>
    <w:multiLevelType w:val="hybridMultilevel"/>
    <w:tmpl w:val="1A94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3CB"/>
    <w:rsid w:val="000030F9"/>
    <w:rsid w:val="000060C8"/>
    <w:rsid w:val="00006EF5"/>
    <w:rsid w:val="00015CBF"/>
    <w:rsid w:val="00017A48"/>
    <w:rsid w:val="0002072B"/>
    <w:rsid w:val="00024911"/>
    <w:rsid w:val="00032806"/>
    <w:rsid w:val="00033965"/>
    <w:rsid w:val="00037EFD"/>
    <w:rsid w:val="0004224F"/>
    <w:rsid w:val="00042DC7"/>
    <w:rsid w:val="00043266"/>
    <w:rsid w:val="00044110"/>
    <w:rsid w:val="0006316B"/>
    <w:rsid w:val="00071407"/>
    <w:rsid w:val="00073F45"/>
    <w:rsid w:val="0008246A"/>
    <w:rsid w:val="0008724C"/>
    <w:rsid w:val="00093820"/>
    <w:rsid w:val="00094471"/>
    <w:rsid w:val="00096C13"/>
    <w:rsid w:val="000A29A2"/>
    <w:rsid w:val="000B30E2"/>
    <w:rsid w:val="000C3008"/>
    <w:rsid w:val="000C3BC3"/>
    <w:rsid w:val="000C4715"/>
    <w:rsid w:val="000E0587"/>
    <w:rsid w:val="000E0F45"/>
    <w:rsid w:val="000F179C"/>
    <w:rsid w:val="001100F8"/>
    <w:rsid w:val="001110A6"/>
    <w:rsid w:val="001258DA"/>
    <w:rsid w:val="00150B17"/>
    <w:rsid w:val="001544E7"/>
    <w:rsid w:val="00165534"/>
    <w:rsid w:val="00167C2E"/>
    <w:rsid w:val="00171198"/>
    <w:rsid w:val="00177609"/>
    <w:rsid w:val="001858DE"/>
    <w:rsid w:val="001A3379"/>
    <w:rsid w:val="001D1EAB"/>
    <w:rsid w:val="001D4AAA"/>
    <w:rsid w:val="001E341E"/>
    <w:rsid w:val="001E412D"/>
    <w:rsid w:val="001E7778"/>
    <w:rsid w:val="002022D3"/>
    <w:rsid w:val="002075E8"/>
    <w:rsid w:val="0021583C"/>
    <w:rsid w:val="002175AE"/>
    <w:rsid w:val="00220092"/>
    <w:rsid w:val="0022185B"/>
    <w:rsid w:val="002227DC"/>
    <w:rsid w:val="002304BF"/>
    <w:rsid w:val="002349A1"/>
    <w:rsid w:val="0023600F"/>
    <w:rsid w:val="0025138C"/>
    <w:rsid w:val="0025192B"/>
    <w:rsid w:val="00257B44"/>
    <w:rsid w:val="002709B0"/>
    <w:rsid w:val="00270F84"/>
    <w:rsid w:val="00276A4E"/>
    <w:rsid w:val="00277D9C"/>
    <w:rsid w:val="00290876"/>
    <w:rsid w:val="002A2FBF"/>
    <w:rsid w:val="002B323F"/>
    <w:rsid w:val="002B5A4F"/>
    <w:rsid w:val="002C4618"/>
    <w:rsid w:val="002C7539"/>
    <w:rsid w:val="002D5EA8"/>
    <w:rsid w:val="002E1D5F"/>
    <w:rsid w:val="002F3301"/>
    <w:rsid w:val="003025CD"/>
    <w:rsid w:val="00316977"/>
    <w:rsid w:val="0031738F"/>
    <w:rsid w:val="003266C4"/>
    <w:rsid w:val="00330B33"/>
    <w:rsid w:val="0033518A"/>
    <w:rsid w:val="00347315"/>
    <w:rsid w:val="003476B2"/>
    <w:rsid w:val="0035500D"/>
    <w:rsid w:val="00355DD3"/>
    <w:rsid w:val="00356538"/>
    <w:rsid w:val="0036020A"/>
    <w:rsid w:val="00365034"/>
    <w:rsid w:val="003756AC"/>
    <w:rsid w:val="00381483"/>
    <w:rsid w:val="00383651"/>
    <w:rsid w:val="0039413B"/>
    <w:rsid w:val="003B3559"/>
    <w:rsid w:val="003C0F5C"/>
    <w:rsid w:val="003C2D40"/>
    <w:rsid w:val="003C3875"/>
    <w:rsid w:val="003C6D49"/>
    <w:rsid w:val="003D1DD7"/>
    <w:rsid w:val="003D241E"/>
    <w:rsid w:val="003D3841"/>
    <w:rsid w:val="003E0B19"/>
    <w:rsid w:val="003E540D"/>
    <w:rsid w:val="003E5864"/>
    <w:rsid w:val="0041367F"/>
    <w:rsid w:val="00431557"/>
    <w:rsid w:val="00460F46"/>
    <w:rsid w:val="00466D77"/>
    <w:rsid w:val="00470666"/>
    <w:rsid w:val="00473252"/>
    <w:rsid w:val="00474FC2"/>
    <w:rsid w:val="00476AD9"/>
    <w:rsid w:val="004877C0"/>
    <w:rsid w:val="00490FB4"/>
    <w:rsid w:val="004937C6"/>
    <w:rsid w:val="00496E0F"/>
    <w:rsid w:val="004A2D56"/>
    <w:rsid w:val="004B6867"/>
    <w:rsid w:val="004C7B6E"/>
    <w:rsid w:val="004D10C6"/>
    <w:rsid w:val="004D1665"/>
    <w:rsid w:val="004E0E54"/>
    <w:rsid w:val="004E6975"/>
    <w:rsid w:val="004F3977"/>
    <w:rsid w:val="004F5FB7"/>
    <w:rsid w:val="00512E7F"/>
    <w:rsid w:val="0051501A"/>
    <w:rsid w:val="00526AED"/>
    <w:rsid w:val="005329F7"/>
    <w:rsid w:val="00540A58"/>
    <w:rsid w:val="00542F82"/>
    <w:rsid w:val="0054690F"/>
    <w:rsid w:val="005638EF"/>
    <w:rsid w:val="00571934"/>
    <w:rsid w:val="00574CBF"/>
    <w:rsid w:val="0059015B"/>
    <w:rsid w:val="005A33D3"/>
    <w:rsid w:val="005D2BE7"/>
    <w:rsid w:val="005D5DF3"/>
    <w:rsid w:val="005D72B4"/>
    <w:rsid w:val="005E1D94"/>
    <w:rsid w:val="005E3FDB"/>
    <w:rsid w:val="006032CA"/>
    <w:rsid w:val="00606FC6"/>
    <w:rsid w:val="0061125A"/>
    <w:rsid w:val="006113DD"/>
    <w:rsid w:val="00611D25"/>
    <w:rsid w:val="0061740F"/>
    <w:rsid w:val="00621451"/>
    <w:rsid w:val="00622CDF"/>
    <w:rsid w:val="00632442"/>
    <w:rsid w:val="00663412"/>
    <w:rsid w:val="00663C13"/>
    <w:rsid w:val="0066415C"/>
    <w:rsid w:val="00666633"/>
    <w:rsid w:val="00666F7F"/>
    <w:rsid w:val="0068301E"/>
    <w:rsid w:val="006A40D4"/>
    <w:rsid w:val="006B1711"/>
    <w:rsid w:val="006B21E3"/>
    <w:rsid w:val="006B22FC"/>
    <w:rsid w:val="006D0474"/>
    <w:rsid w:val="006D142B"/>
    <w:rsid w:val="006E5B05"/>
    <w:rsid w:val="006E5BA4"/>
    <w:rsid w:val="006F0B2C"/>
    <w:rsid w:val="006F0D38"/>
    <w:rsid w:val="006F43F6"/>
    <w:rsid w:val="00700BFC"/>
    <w:rsid w:val="0071394E"/>
    <w:rsid w:val="00725C5B"/>
    <w:rsid w:val="00726387"/>
    <w:rsid w:val="007368C6"/>
    <w:rsid w:val="007429E1"/>
    <w:rsid w:val="00744AF9"/>
    <w:rsid w:val="007453BD"/>
    <w:rsid w:val="007563CB"/>
    <w:rsid w:val="00756D0D"/>
    <w:rsid w:val="00761EBA"/>
    <w:rsid w:val="007725B9"/>
    <w:rsid w:val="00774EB0"/>
    <w:rsid w:val="00775C72"/>
    <w:rsid w:val="00783297"/>
    <w:rsid w:val="00790938"/>
    <w:rsid w:val="00794917"/>
    <w:rsid w:val="00796790"/>
    <w:rsid w:val="007A1F69"/>
    <w:rsid w:val="007A72EC"/>
    <w:rsid w:val="007B061D"/>
    <w:rsid w:val="007B5A90"/>
    <w:rsid w:val="007C4C09"/>
    <w:rsid w:val="007C7AE3"/>
    <w:rsid w:val="007E71B6"/>
    <w:rsid w:val="007F23F6"/>
    <w:rsid w:val="007F617F"/>
    <w:rsid w:val="008016C2"/>
    <w:rsid w:val="008161BE"/>
    <w:rsid w:val="00816CAD"/>
    <w:rsid w:val="00817EAE"/>
    <w:rsid w:val="0082070B"/>
    <w:rsid w:val="00822810"/>
    <w:rsid w:val="00830166"/>
    <w:rsid w:val="00830B36"/>
    <w:rsid w:val="00831789"/>
    <w:rsid w:val="00831C38"/>
    <w:rsid w:val="00837031"/>
    <w:rsid w:val="00847D5D"/>
    <w:rsid w:val="00847F9F"/>
    <w:rsid w:val="00854321"/>
    <w:rsid w:val="00857996"/>
    <w:rsid w:val="008634F2"/>
    <w:rsid w:val="00865CBB"/>
    <w:rsid w:val="008700C6"/>
    <w:rsid w:val="00872005"/>
    <w:rsid w:val="008818A9"/>
    <w:rsid w:val="008A0DCE"/>
    <w:rsid w:val="008A51F9"/>
    <w:rsid w:val="008A6D74"/>
    <w:rsid w:val="008B06E3"/>
    <w:rsid w:val="008B2480"/>
    <w:rsid w:val="008C1A82"/>
    <w:rsid w:val="008C4957"/>
    <w:rsid w:val="008D34B0"/>
    <w:rsid w:val="008E125B"/>
    <w:rsid w:val="008F3D61"/>
    <w:rsid w:val="008F52E5"/>
    <w:rsid w:val="008F5E14"/>
    <w:rsid w:val="009039CA"/>
    <w:rsid w:val="00917EB2"/>
    <w:rsid w:val="009231E7"/>
    <w:rsid w:val="00923F35"/>
    <w:rsid w:val="00947282"/>
    <w:rsid w:val="00947BA8"/>
    <w:rsid w:val="009506B5"/>
    <w:rsid w:val="00950981"/>
    <w:rsid w:val="00951B7D"/>
    <w:rsid w:val="009644BA"/>
    <w:rsid w:val="00965873"/>
    <w:rsid w:val="00970A08"/>
    <w:rsid w:val="00970FC3"/>
    <w:rsid w:val="009810B0"/>
    <w:rsid w:val="00983999"/>
    <w:rsid w:val="009939DC"/>
    <w:rsid w:val="009A734D"/>
    <w:rsid w:val="009A756C"/>
    <w:rsid w:val="009B69F5"/>
    <w:rsid w:val="009C1545"/>
    <w:rsid w:val="009C46C8"/>
    <w:rsid w:val="009F2D04"/>
    <w:rsid w:val="009F39EB"/>
    <w:rsid w:val="00A02D65"/>
    <w:rsid w:val="00A04DC5"/>
    <w:rsid w:val="00A1169F"/>
    <w:rsid w:val="00A12C31"/>
    <w:rsid w:val="00A23402"/>
    <w:rsid w:val="00A402BB"/>
    <w:rsid w:val="00A414EA"/>
    <w:rsid w:val="00A43B8C"/>
    <w:rsid w:val="00A51320"/>
    <w:rsid w:val="00A51912"/>
    <w:rsid w:val="00A519F3"/>
    <w:rsid w:val="00A54C3C"/>
    <w:rsid w:val="00A64295"/>
    <w:rsid w:val="00A701DC"/>
    <w:rsid w:val="00A70AFA"/>
    <w:rsid w:val="00A73309"/>
    <w:rsid w:val="00A77735"/>
    <w:rsid w:val="00A80214"/>
    <w:rsid w:val="00AA1EFB"/>
    <w:rsid w:val="00AA4722"/>
    <w:rsid w:val="00AA58F9"/>
    <w:rsid w:val="00AA7607"/>
    <w:rsid w:val="00AB5282"/>
    <w:rsid w:val="00AC099E"/>
    <w:rsid w:val="00AC13CF"/>
    <w:rsid w:val="00AC4F58"/>
    <w:rsid w:val="00AC58E0"/>
    <w:rsid w:val="00B028BE"/>
    <w:rsid w:val="00B05BC1"/>
    <w:rsid w:val="00B10203"/>
    <w:rsid w:val="00B25954"/>
    <w:rsid w:val="00B27D97"/>
    <w:rsid w:val="00B30DBE"/>
    <w:rsid w:val="00B34768"/>
    <w:rsid w:val="00B36DE3"/>
    <w:rsid w:val="00B47FA8"/>
    <w:rsid w:val="00B5051F"/>
    <w:rsid w:val="00B519F0"/>
    <w:rsid w:val="00B51A99"/>
    <w:rsid w:val="00B545D2"/>
    <w:rsid w:val="00B54B4C"/>
    <w:rsid w:val="00B55738"/>
    <w:rsid w:val="00B60973"/>
    <w:rsid w:val="00B63F3A"/>
    <w:rsid w:val="00B87B38"/>
    <w:rsid w:val="00B90C2F"/>
    <w:rsid w:val="00B9185D"/>
    <w:rsid w:val="00BA11EF"/>
    <w:rsid w:val="00BA74C1"/>
    <w:rsid w:val="00BC0ED7"/>
    <w:rsid w:val="00BD423B"/>
    <w:rsid w:val="00BD5FA0"/>
    <w:rsid w:val="00BD7059"/>
    <w:rsid w:val="00BD7A30"/>
    <w:rsid w:val="00BE3C85"/>
    <w:rsid w:val="00BF1CD6"/>
    <w:rsid w:val="00BF1D18"/>
    <w:rsid w:val="00BF2258"/>
    <w:rsid w:val="00BF6A3B"/>
    <w:rsid w:val="00C02BF6"/>
    <w:rsid w:val="00C033C1"/>
    <w:rsid w:val="00C05B14"/>
    <w:rsid w:val="00C1566A"/>
    <w:rsid w:val="00C20DDD"/>
    <w:rsid w:val="00C2685E"/>
    <w:rsid w:val="00C2789B"/>
    <w:rsid w:val="00C31400"/>
    <w:rsid w:val="00C33B05"/>
    <w:rsid w:val="00C35F0D"/>
    <w:rsid w:val="00C36995"/>
    <w:rsid w:val="00C40C8F"/>
    <w:rsid w:val="00C438E3"/>
    <w:rsid w:val="00C4571D"/>
    <w:rsid w:val="00C462A3"/>
    <w:rsid w:val="00C51D4E"/>
    <w:rsid w:val="00C53577"/>
    <w:rsid w:val="00C5511B"/>
    <w:rsid w:val="00C5676D"/>
    <w:rsid w:val="00C61B6A"/>
    <w:rsid w:val="00C65207"/>
    <w:rsid w:val="00C75C36"/>
    <w:rsid w:val="00C75CB2"/>
    <w:rsid w:val="00C970CD"/>
    <w:rsid w:val="00CC0B30"/>
    <w:rsid w:val="00CC4F31"/>
    <w:rsid w:val="00CC6227"/>
    <w:rsid w:val="00CD604D"/>
    <w:rsid w:val="00D040C5"/>
    <w:rsid w:val="00D07DFB"/>
    <w:rsid w:val="00D10040"/>
    <w:rsid w:val="00D10120"/>
    <w:rsid w:val="00D16D9E"/>
    <w:rsid w:val="00D17896"/>
    <w:rsid w:val="00D23571"/>
    <w:rsid w:val="00D31D22"/>
    <w:rsid w:val="00D3701B"/>
    <w:rsid w:val="00D464C7"/>
    <w:rsid w:val="00D51F12"/>
    <w:rsid w:val="00D6086E"/>
    <w:rsid w:val="00D6189A"/>
    <w:rsid w:val="00D63A8F"/>
    <w:rsid w:val="00D64685"/>
    <w:rsid w:val="00D703B1"/>
    <w:rsid w:val="00D70FBD"/>
    <w:rsid w:val="00D74FC1"/>
    <w:rsid w:val="00D90A1E"/>
    <w:rsid w:val="00D94C27"/>
    <w:rsid w:val="00D963F2"/>
    <w:rsid w:val="00DB3E04"/>
    <w:rsid w:val="00DC691B"/>
    <w:rsid w:val="00DC6AB6"/>
    <w:rsid w:val="00DE24FC"/>
    <w:rsid w:val="00DF40FF"/>
    <w:rsid w:val="00DF5AEA"/>
    <w:rsid w:val="00DF675F"/>
    <w:rsid w:val="00E00B93"/>
    <w:rsid w:val="00E030DA"/>
    <w:rsid w:val="00E03626"/>
    <w:rsid w:val="00E11A6A"/>
    <w:rsid w:val="00E14F64"/>
    <w:rsid w:val="00E24695"/>
    <w:rsid w:val="00E248F9"/>
    <w:rsid w:val="00E25179"/>
    <w:rsid w:val="00E370EA"/>
    <w:rsid w:val="00E504BF"/>
    <w:rsid w:val="00E60110"/>
    <w:rsid w:val="00E62697"/>
    <w:rsid w:val="00E719E3"/>
    <w:rsid w:val="00E73186"/>
    <w:rsid w:val="00E75B18"/>
    <w:rsid w:val="00E76ABC"/>
    <w:rsid w:val="00E80781"/>
    <w:rsid w:val="00E80C7C"/>
    <w:rsid w:val="00E8326A"/>
    <w:rsid w:val="00EA2250"/>
    <w:rsid w:val="00EA4384"/>
    <w:rsid w:val="00EA601E"/>
    <w:rsid w:val="00EA7762"/>
    <w:rsid w:val="00EB5E9C"/>
    <w:rsid w:val="00EC6A00"/>
    <w:rsid w:val="00EC7535"/>
    <w:rsid w:val="00EC7CDB"/>
    <w:rsid w:val="00ED0145"/>
    <w:rsid w:val="00ED2CCB"/>
    <w:rsid w:val="00F27CFC"/>
    <w:rsid w:val="00F35151"/>
    <w:rsid w:val="00F41DCF"/>
    <w:rsid w:val="00F42625"/>
    <w:rsid w:val="00F64115"/>
    <w:rsid w:val="00F651D0"/>
    <w:rsid w:val="00F712B7"/>
    <w:rsid w:val="00F7316A"/>
    <w:rsid w:val="00F84552"/>
    <w:rsid w:val="00F877F6"/>
    <w:rsid w:val="00F961F5"/>
    <w:rsid w:val="00F96E28"/>
    <w:rsid w:val="00F978A5"/>
    <w:rsid w:val="00FB09AE"/>
    <w:rsid w:val="00FB0B65"/>
    <w:rsid w:val="00FB46C6"/>
    <w:rsid w:val="00FB4979"/>
    <w:rsid w:val="00FC143B"/>
    <w:rsid w:val="00FD072F"/>
    <w:rsid w:val="00FE2786"/>
    <w:rsid w:val="00FE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397F"/>
  <w15:docId w15:val="{705EE360-03A6-4898-8692-E6721A1F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5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563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7563CB"/>
    <w:pPr>
      <w:keepNext/>
      <w:outlineLvl w:val="1"/>
    </w:pPr>
    <w:rPr>
      <w:i/>
      <w:sz w:val="28"/>
      <w:szCs w:val="20"/>
    </w:rPr>
  </w:style>
  <w:style w:type="paragraph" w:styleId="3">
    <w:name w:val="heading 3"/>
    <w:basedOn w:val="a0"/>
    <w:next w:val="a0"/>
    <w:link w:val="30"/>
    <w:qFormat/>
    <w:rsid w:val="007563CB"/>
    <w:pPr>
      <w:keepNext/>
      <w:outlineLvl w:val="2"/>
    </w:pPr>
    <w:rPr>
      <w:b/>
      <w:sz w:val="28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563CB"/>
    <w:pPr>
      <w:keepNext/>
      <w:keepLines/>
      <w:spacing w:before="200"/>
      <w:ind w:left="777" w:hanging="357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9">
    <w:name w:val="heading 9"/>
    <w:basedOn w:val="a0"/>
    <w:next w:val="a0"/>
    <w:link w:val="90"/>
    <w:uiPriority w:val="9"/>
    <w:qFormat/>
    <w:rsid w:val="007563CB"/>
    <w:pPr>
      <w:keepNext/>
      <w:keepLines/>
      <w:spacing w:before="200"/>
      <w:ind w:left="777" w:hanging="357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63C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7563CB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7563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7563CB"/>
    <w:rPr>
      <w:rFonts w:ascii="Cambria" w:eastAsia="Times New Roman" w:hAnsi="Cambria" w:cs="Times New Roman"/>
      <w:i/>
      <w:iCs/>
      <w:color w:val="404040"/>
    </w:rPr>
  </w:style>
  <w:style w:type="character" w:customStyle="1" w:styleId="90">
    <w:name w:val="Заголовок 9 Знак"/>
    <w:basedOn w:val="a1"/>
    <w:link w:val="9"/>
    <w:uiPriority w:val="9"/>
    <w:rsid w:val="007563C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Body Text"/>
    <w:basedOn w:val="a0"/>
    <w:link w:val="a5"/>
    <w:rsid w:val="007563CB"/>
    <w:rPr>
      <w:rFonts w:ascii="Arial" w:hAnsi="Arial"/>
      <w:szCs w:val="20"/>
    </w:rPr>
  </w:style>
  <w:style w:type="character" w:customStyle="1" w:styleId="a5">
    <w:name w:val="Основной текст Знак"/>
    <w:basedOn w:val="a1"/>
    <w:link w:val="a4"/>
    <w:rsid w:val="007563CB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Nonformat">
    <w:name w:val="ConsNonformat"/>
    <w:rsid w:val="007563C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6">
    <w:name w:val="Table Grid"/>
    <w:basedOn w:val="a2"/>
    <w:rsid w:val="00756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аблицы (моноширинный)"/>
    <w:basedOn w:val="a0"/>
    <w:next w:val="a0"/>
    <w:rsid w:val="007563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8">
    <w:name w:val="Normal (Web)"/>
    <w:basedOn w:val="a0"/>
    <w:rsid w:val="007563CB"/>
    <w:pPr>
      <w:spacing w:before="100" w:beforeAutospacing="1" w:after="100" w:afterAutospacing="1"/>
    </w:pPr>
  </w:style>
  <w:style w:type="paragraph" w:customStyle="1" w:styleId="a9">
    <w:name w:val="Нормальный.представление"/>
    <w:rsid w:val="00756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styleId="111111">
    <w:name w:val="Outline List 2"/>
    <w:basedOn w:val="a3"/>
    <w:rsid w:val="007563CB"/>
    <w:pPr>
      <w:numPr>
        <w:numId w:val="1"/>
      </w:numPr>
    </w:pPr>
  </w:style>
  <w:style w:type="paragraph" w:styleId="aa">
    <w:name w:val="footer"/>
    <w:basedOn w:val="a0"/>
    <w:link w:val="ab"/>
    <w:uiPriority w:val="99"/>
    <w:rsid w:val="007563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7563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7563CB"/>
  </w:style>
  <w:style w:type="character" w:styleId="ad">
    <w:name w:val="Strong"/>
    <w:qFormat/>
    <w:rsid w:val="007563CB"/>
    <w:rPr>
      <w:b/>
      <w:bCs/>
    </w:rPr>
  </w:style>
  <w:style w:type="paragraph" w:customStyle="1" w:styleId="ConsPlusNonformat">
    <w:name w:val="ConsPlusNonformat"/>
    <w:uiPriority w:val="99"/>
    <w:rsid w:val="007563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0"/>
    <w:link w:val="af"/>
    <w:uiPriority w:val="99"/>
    <w:semiHidden/>
    <w:rsid w:val="007563C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7563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Знак"/>
    <w:basedOn w:val="a0"/>
    <w:rsid w:val="007563CB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Char1CharChar1CharChar">
    <w:name w:val="Char Char Знак Знак1 Char Char1 Знак Знак Char Char"/>
    <w:basedOn w:val="a0"/>
    <w:rsid w:val="007563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Обычный1"/>
    <w:link w:val="Normal"/>
    <w:rsid w:val="00756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link w:val="11"/>
    <w:rsid w:val="007563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rsid w:val="007563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7563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"/>
    <w:basedOn w:val="a0"/>
    <w:rsid w:val="007563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1">
    <w:name w:val="Body Text 3"/>
    <w:basedOn w:val="a0"/>
    <w:link w:val="32"/>
    <w:rsid w:val="007563CB"/>
    <w:pPr>
      <w:spacing w:after="120"/>
    </w:pPr>
    <w:rPr>
      <w:rFonts w:ascii="Times New Roman CYR" w:hAnsi="Times New Roman CYR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7563CB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customStyle="1" w:styleId="ConsNormal">
    <w:name w:val="ConsNormal"/>
    <w:rsid w:val="007563C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MS Mincho" w:hAnsi="Arial" w:cs="Arial"/>
      <w:sz w:val="26"/>
      <w:szCs w:val="26"/>
      <w:lang w:eastAsia="ja-JP"/>
    </w:rPr>
  </w:style>
  <w:style w:type="paragraph" w:styleId="21">
    <w:name w:val="Body Text 2"/>
    <w:basedOn w:val="a0"/>
    <w:link w:val="22"/>
    <w:rsid w:val="007563CB"/>
    <w:pPr>
      <w:spacing w:after="120" w:line="480" w:lineRule="auto"/>
    </w:pPr>
    <w:rPr>
      <w:rFonts w:ascii="Times New Roman CYR" w:hAnsi="Times New Roman CYR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7563CB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3">
    <w:name w:val="Emphasis"/>
    <w:basedOn w:val="a1"/>
    <w:qFormat/>
    <w:rsid w:val="007563CB"/>
    <w:rPr>
      <w:i/>
      <w:iCs/>
    </w:rPr>
  </w:style>
  <w:style w:type="paragraph" w:styleId="af4">
    <w:name w:val="Body Text Indent"/>
    <w:basedOn w:val="a0"/>
    <w:link w:val="af5"/>
    <w:rsid w:val="007563CB"/>
    <w:pPr>
      <w:spacing w:after="120"/>
      <w:ind w:left="283"/>
    </w:pPr>
  </w:style>
  <w:style w:type="character" w:customStyle="1" w:styleId="af5">
    <w:name w:val="Основной текст с отступом Знак"/>
    <w:basedOn w:val="a1"/>
    <w:link w:val="af4"/>
    <w:rsid w:val="007563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563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List Paragraph"/>
    <w:basedOn w:val="a0"/>
    <w:uiPriority w:val="99"/>
    <w:qFormat/>
    <w:rsid w:val="007563CB"/>
    <w:pPr>
      <w:ind w:left="720"/>
      <w:contextualSpacing/>
    </w:pPr>
  </w:style>
  <w:style w:type="paragraph" w:customStyle="1" w:styleId="23">
    <w:name w:val="Обычный2"/>
    <w:rsid w:val="00756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7563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7">
    <w:name w:val="подпись"/>
    <w:basedOn w:val="a0"/>
    <w:rsid w:val="001100F8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8"/>
    </w:rPr>
  </w:style>
  <w:style w:type="paragraph" w:customStyle="1" w:styleId="13">
    <w:name w:val="Должность1"/>
    <w:basedOn w:val="a0"/>
    <w:rsid w:val="001100F8"/>
    <w:pPr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customStyle="1" w:styleId="af8">
    <w:name w:val="На номер"/>
    <w:basedOn w:val="a0"/>
    <w:rsid w:val="001100F8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af9">
    <w:name w:val="адрес"/>
    <w:basedOn w:val="a0"/>
    <w:rsid w:val="001100F8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afa">
    <w:name w:val="уважаемый"/>
    <w:basedOn w:val="a0"/>
    <w:rsid w:val="001100F8"/>
    <w:pPr>
      <w:overflowPunct w:val="0"/>
      <w:autoSpaceDE w:val="0"/>
      <w:autoSpaceDN w:val="0"/>
      <w:adjustRightInd w:val="0"/>
      <w:ind w:left="284" w:right="-284"/>
      <w:jc w:val="center"/>
      <w:textAlignment w:val="baseline"/>
    </w:pPr>
    <w:rPr>
      <w:sz w:val="28"/>
      <w:szCs w:val="28"/>
    </w:rPr>
  </w:style>
  <w:style w:type="paragraph" w:styleId="a">
    <w:name w:val="List Bullet"/>
    <w:basedOn w:val="a0"/>
    <w:next w:val="a0"/>
    <w:rsid w:val="001100F8"/>
    <w:pPr>
      <w:numPr>
        <w:numId w:val="2"/>
      </w:numPr>
      <w:spacing w:line="360" w:lineRule="auto"/>
      <w:ind w:firstLine="709"/>
      <w:jc w:val="both"/>
    </w:pPr>
    <w:rPr>
      <w:sz w:val="28"/>
      <w:szCs w:val="28"/>
    </w:rPr>
  </w:style>
  <w:style w:type="paragraph" w:customStyle="1" w:styleId="afb">
    <w:name w:val="Должность"/>
    <w:basedOn w:val="a0"/>
    <w:rsid w:val="004F3977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table" w:customStyle="1" w:styleId="14">
    <w:name w:val="Сетка таблицы1"/>
    <w:basedOn w:val="a2"/>
    <w:next w:val="a6"/>
    <w:uiPriority w:val="59"/>
    <w:rsid w:val="00BA11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0"/>
    <w:link w:val="HTML0"/>
    <w:uiPriority w:val="99"/>
    <w:unhideWhenUsed/>
    <w:rsid w:val="00D6086E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D6086E"/>
    <w:rPr>
      <w:rFonts w:ascii="Consolas" w:eastAsia="Times New Roman" w:hAnsi="Consolas" w:cs="Consolas"/>
      <w:sz w:val="20"/>
      <w:szCs w:val="20"/>
      <w:lang w:eastAsia="ru-RU"/>
    </w:rPr>
  </w:style>
  <w:style w:type="numbering" w:customStyle="1" w:styleId="15">
    <w:name w:val="Нет списка1"/>
    <w:next w:val="a3"/>
    <w:uiPriority w:val="99"/>
    <w:semiHidden/>
    <w:unhideWhenUsed/>
    <w:rsid w:val="00726387"/>
  </w:style>
  <w:style w:type="paragraph" w:styleId="24">
    <w:name w:val="Body Text Indent 2"/>
    <w:basedOn w:val="a0"/>
    <w:link w:val="25"/>
    <w:rsid w:val="00726387"/>
    <w:pPr>
      <w:widowControl w:val="0"/>
      <w:spacing w:line="360" w:lineRule="auto"/>
      <w:ind w:firstLine="488"/>
      <w:jc w:val="both"/>
    </w:pPr>
    <w:rPr>
      <w:snapToGrid w:val="0"/>
      <w:color w:val="000000"/>
      <w:sz w:val="28"/>
      <w:szCs w:val="20"/>
    </w:rPr>
  </w:style>
  <w:style w:type="character" w:customStyle="1" w:styleId="25">
    <w:name w:val="Основной текст с отступом 2 Знак"/>
    <w:basedOn w:val="a1"/>
    <w:link w:val="24"/>
    <w:rsid w:val="0072638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33">
    <w:name w:val="Body Text Indent 3"/>
    <w:basedOn w:val="a0"/>
    <w:link w:val="34"/>
    <w:rsid w:val="00726387"/>
    <w:pPr>
      <w:widowControl w:val="0"/>
      <w:spacing w:line="360" w:lineRule="auto"/>
      <w:ind w:firstLine="709"/>
      <w:jc w:val="both"/>
    </w:pPr>
    <w:rPr>
      <w:snapToGrid w:val="0"/>
      <w:sz w:val="28"/>
      <w:szCs w:val="20"/>
    </w:rPr>
  </w:style>
  <w:style w:type="character" w:customStyle="1" w:styleId="34">
    <w:name w:val="Основной текст с отступом 3 Знак"/>
    <w:basedOn w:val="a1"/>
    <w:link w:val="33"/>
    <w:rsid w:val="00726387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c">
    <w:name w:val="Стиль Регламент"/>
    <w:basedOn w:val="a0"/>
    <w:rsid w:val="00726387"/>
    <w:pPr>
      <w:spacing w:line="360" w:lineRule="atLeast"/>
      <w:ind w:firstLine="720"/>
      <w:jc w:val="both"/>
    </w:pPr>
    <w:rPr>
      <w:rFonts w:ascii="Arial" w:hAnsi="Arial"/>
      <w:szCs w:val="20"/>
    </w:rPr>
  </w:style>
  <w:style w:type="character" w:styleId="afd">
    <w:name w:val="Hyperlink"/>
    <w:uiPriority w:val="99"/>
    <w:rsid w:val="00726387"/>
    <w:rPr>
      <w:color w:val="0000FF"/>
      <w:u w:val="single"/>
    </w:rPr>
  </w:style>
  <w:style w:type="paragraph" w:styleId="afe">
    <w:name w:val="TOC Heading"/>
    <w:basedOn w:val="1"/>
    <w:next w:val="a0"/>
    <w:uiPriority w:val="39"/>
    <w:unhideWhenUsed/>
    <w:qFormat/>
    <w:rsid w:val="00726387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6">
    <w:name w:val="toc 1"/>
    <w:basedOn w:val="a0"/>
    <w:next w:val="a0"/>
    <w:autoRedefine/>
    <w:uiPriority w:val="39"/>
    <w:unhideWhenUsed/>
    <w:rsid w:val="00726387"/>
    <w:pPr>
      <w:tabs>
        <w:tab w:val="right" w:leader="dot" w:pos="9627"/>
      </w:tabs>
      <w:ind w:firstLine="709"/>
      <w:jc w:val="both"/>
    </w:pPr>
    <w:rPr>
      <w:sz w:val="28"/>
      <w:szCs w:val="20"/>
    </w:rPr>
  </w:style>
  <w:style w:type="paragraph" w:styleId="26">
    <w:name w:val="toc 2"/>
    <w:basedOn w:val="a0"/>
    <w:next w:val="a0"/>
    <w:autoRedefine/>
    <w:uiPriority w:val="39"/>
    <w:unhideWhenUsed/>
    <w:rsid w:val="00726387"/>
    <w:pPr>
      <w:tabs>
        <w:tab w:val="right" w:leader="dot" w:pos="9627"/>
      </w:tabs>
      <w:ind w:left="278" w:firstLine="709"/>
      <w:jc w:val="both"/>
    </w:pPr>
    <w:rPr>
      <w:sz w:val="28"/>
      <w:szCs w:val="20"/>
    </w:rPr>
  </w:style>
  <w:style w:type="paragraph" w:styleId="35">
    <w:name w:val="toc 3"/>
    <w:basedOn w:val="a0"/>
    <w:next w:val="a0"/>
    <w:autoRedefine/>
    <w:uiPriority w:val="39"/>
    <w:unhideWhenUsed/>
    <w:rsid w:val="00726387"/>
    <w:pPr>
      <w:spacing w:after="100" w:line="360" w:lineRule="auto"/>
      <w:ind w:left="560" w:firstLine="709"/>
      <w:jc w:val="both"/>
    </w:pPr>
    <w:rPr>
      <w:sz w:val="28"/>
      <w:szCs w:val="20"/>
    </w:rPr>
  </w:style>
  <w:style w:type="character" w:customStyle="1" w:styleId="27">
    <w:name w:val="Основной текст (2)"/>
    <w:basedOn w:val="a1"/>
    <w:link w:val="210"/>
    <w:uiPriority w:val="99"/>
    <w:locked/>
    <w:rsid w:val="00726387"/>
    <w:rPr>
      <w:rFonts w:ascii="Times New Roman" w:hAnsi="Times New Roman" w:cs="Times New Roman"/>
      <w:shd w:val="clear" w:color="auto" w:fill="FFFFFF"/>
    </w:rPr>
  </w:style>
  <w:style w:type="character" w:customStyle="1" w:styleId="28">
    <w:name w:val="Основной текст (2) + Полужирный"/>
    <w:basedOn w:val="27"/>
    <w:uiPriority w:val="99"/>
    <w:rsid w:val="0072638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0"/>
    <w:link w:val="27"/>
    <w:uiPriority w:val="99"/>
    <w:rsid w:val="00726387"/>
    <w:pPr>
      <w:shd w:val="clear" w:color="auto" w:fill="FFFFFF"/>
      <w:spacing w:before="60" w:after="60" w:line="278" w:lineRule="exact"/>
      <w:ind w:firstLine="720"/>
      <w:jc w:val="both"/>
    </w:pPr>
    <w:rPr>
      <w:rFonts w:eastAsiaTheme="minorHAnsi"/>
      <w:sz w:val="22"/>
      <w:szCs w:val="22"/>
      <w:lang w:eastAsia="en-US"/>
    </w:rPr>
  </w:style>
  <w:style w:type="paragraph" w:styleId="aff">
    <w:name w:val="footnote text"/>
    <w:basedOn w:val="a0"/>
    <w:link w:val="aff0"/>
    <w:rsid w:val="00726387"/>
    <w:rPr>
      <w:sz w:val="20"/>
      <w:szCs w:val="20"/>
    </w:rPr>
  </w:style>
  <w:style w:type="character" w:customStyle="1" w:styleId="aff0">
    <w:name w:val="Текст сноски Знак"/>
    <w:basedOn w:val="a1"/>
    <w:link w:val="aff"/>
    <w:rsid w:val="007263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semiHidden/>
    <w:unhideWhenUsed/>
    <w:rsid w:val="007263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6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8DDB3-1227-4E72-9464-D006D2BB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6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Ахметова Алина Сагидулловна</cp:lastModifiedBy>
  <cp:revision>12</cp:revision>
  <cp:lastPrinted>2021-09-03T10:02:00Z</cp:lastPrinted>
  <dcterms:created xsi:type="dcterms:W3CDTF">2021-09-02T04:40:00Z</dcterms:created>
  <dcterms:modified xsi:type="dcterms:W3CDTF">2021-09-15T04:30:00Z</dcterms:modified>
</cp:coreProperties>
</file>