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97E" w:rsidRDefault="00061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радиа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ционной обстановке на территории города Нижневартовска за </w:t>
      </w:r>
      <w:r w:rsidR="00FB75D7">
        <w:rPr>
          <w:rFonts w:ascii="Times New Roman" w:hAnsi="Times New Roman" w:cs="Times New Roman"/>
          <w:b/>
          <w:sz w:val="28"/>
          <w:szCs w:val="28"/>
          <w:highlight w:val="white"/>
        </w:rPr>
        <w:t>3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квартал 2026 года</w:t>
      </w:r>
    </w:p>
    <w:p w:rsidR="005C197E" w:rsidRDefault="005C1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5C197E" w:rsidRDefault="000618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целях исполнения постановления Главы города Нижневартовска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от 16.06.2006 №509 информируем население о радиационной обстановке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>на территории города Нижнева</w:t>
      </w:r>
      <w:r w:rsidR="008216E3">
        <w:rPr>
          <w:rFonts w:ascii="Times New Roman" w:hAnsi="Times New Roman" w:cs="Times New Roman"/>
          <w:sz w:val="28"/>
          <w:szCs w:val="28"/>
          <w:highlight w:val="white"/>
        </w:rPr>
        <w:t>ртовска в 3 квартале 2026 года.</w:t>
      </w:r>
      <w:bookmarkStart w:id="0" w:name="_GoBack"/>
      <w:bookmarkEnd w:id="0"/>
    </w:p>
    <w:p w:rsidR="005C197E" w:rsidRDefault="000618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территории города Нижневартовска специалистами филиала Федерального бюджетного учреждения здравоохранения "Центр гигиены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и эпидемиологии в Ханты-Мансийском автономном округе - Югре в городе Нижневартовске и в Нижневартовском районе, в городе Мегионе и в городе Радужном" было проведено </w:t>
      </w:r>
      <w:r w:rsidRPr="009160DC">
        <w:rPr>
          <w:rFonts w:ascii="Times New Roman" w:hAnsi="Times New Roman" w:cs="Times New Roman"/>
          <w:sz w:val="28"/>
          <w:szCs w:val="28"/>
        </w:rPr>
        <w:t>6</w:t>
      </w:r>
      <w:r w:rsidR="009160DC" w:rsidRPr="009160DC">
        <w:rPr>
          <w:rFonts w:ascii="Times New Roman" w:hAnsi="Times New Roman" w:cs="Times New Roman"/>
          <w:sz w:val="28"/>
          <w:szCs w:val="28"/>
        </w:rPr>
        <w:t>7</w:t>
      </w:r>
      <w:r w:rsidR="009160DC">
        <w:rPr>
          <w:rFonts w:ascii="Times New Roman" w:hAnsi="Times New Roman" w:cs="Times New Roman"/>
          <w:sz w:val="28"/>
          <w:szCs w:val="28"/>
          <w:highlight w:val="white"/>
        </w:rPr>
        <w:t xml:space="preserve"> замеров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мощности дозы гамма-фона. Максимальный и средний зарегистрированный уровень дозы гамма-фона составил </w:t>
      </w:r>
      <w:r w:rsidRPr="009160DC">
        <w:rPr>
          <w:rFonts w:ascii="Times New Roman" w:hAnsi="Times New Roman" w:cs="Times New Roman"/>
          <w:sz w:val="28"/>
          <w:szCs w:val="28"/>
        </w:rPr>
        <w:t>0,05 мкЗв/ч</w:t>
      </w:r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5C197E" w:rsidRDefault="000618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Радиационная обстановка на территор</w:t>
      </w:r>
      <w:r>
        <w:rPr>
          <w:rFonts w:ascii="Times New Roman" w:hAnsi="Times New Roman" w:cs="Times New Roman"/>
          <w:sz w:val="28"/>
          <w:szCs w:val="28"/>
        </w:rPr>
        <w:t>ии города стабильно благоприятная.</w:t>
      </w:r>
    </w:p>
    <w:sectPr w:rsidR="005C1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574" w:rsidRDefault="006A0574">
      <w:pPr>
        <w:spacing w:after="0" w:line="240" w:lineRule="auto"/>
      </w:pPr>
      <w:r>
        <w:separator/>
      </w:r>
    </w:p>
  </w:endnote>
  <w:endnote w:type="continuationSeparator" w:id="0">
    <w:p w:rsidR="006A0574" w:rsidRDefault="006A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574" w:rsidRDefault="006A0574">
      <w:pPr>
        <w:spacing w:after="0" w:line="240" w:lineRule="auto"/>
      </w:pPr>
      <w:r>
        <w:separator/>
      </w:r>
    </w:p>
  </w:footnote>
  <w:footnote w:type="continuationSeparator" w:id="0">
    <w:p w:rsidR="006A0574" w:rsidRDefault="006A05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97E"/>
    <w:rsid w:val="00061838"/>
    <w:rsid w:val="005C197E"/>
    <w:rsid w:val="006A0574"/>
    <w:rsid w:val="008216E3"/>
    <w:rsid w:val="009160DC"/>
    <w:rsid w:val="00E04971"/>
    <w:rsid w:val="00FB7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B528"/>
  <w15:docId w15:val="{9F84EB72-B7C8-41BE-96ED-37B21C16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Анжелика Валентиновна</dc:creator>
  <cp:lastModifiedBy>Афанасьева Анна Дмитриевна</cp:lastModifiedBy>
  <cp:revision>37</cp:revision>
  <dcterms:created xsi:type="dcterms:W3CDTF">2017-07-20T17:43:00Z</dcterms:created>
  <dcterms:modified xsi:type="dcterms:W3CDTF">2026-10-02T03:57:00Z</dcterms:modified>
</cp:coreProperties>
</file>