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6D3" w:rsidRDefault="00F736D3" w:rsidP="00F736D3">
      <w:pPr>
        <w:jc w:val="center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>
            <wp:extent cx="6096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6D3" w:rsidRPr="00EB27D0" w:rsidRDefault="00F736D3" w:rsidP="00F736D3">
      <w:pPr>
        <w:jc w:val="center"/>
        <w:rPr>
          <w:b/>
          <w:bCs/>
          <w:sz w:val="28"/>
          <w:szCs w:val="28"/>
        </w:rPr>
      </w:pPr>
      <w:r w:rsidRPr="00EB27D0">
        <w:rPr>
          <w:b/>
          <w:bCs/>
          <w:sz w:val="28"/>
          <w:szCs w:val="28"/>
        </w:rPr>
        <w:t>Контрольно-счетный орган муниципального образования -</w:t>
      </w:r>
    </w:p>
    <w:p w:rsidR="00F736D3" w:rsidRPr="00DA5F25" w:rsidRDefault="00F736D3" w:rsidP="00F736D3">
      <w:pPr>
        <w:jc w:val="center"/>
        <w:rPr>
          <w:b/>
          <w:bCs/>
          <w:sz w:val="32"/>
          <w:szCs w:val="32"/>
        </w:rPr>
      </w:pPr>
      <w:r w:rsidRPr="00DA5F25">
        <w:rPr>
          <w:b/>
          <w:bCs/>
          <w:sz w:val="32"/>
          <w:szCs w:val="32"/>
        </w:rPr>
        <w:t>СЧЕТНАЯ ПАЛАТА ГОРОДА НИЖНЕВАРТОВСКА</w:t>
      </w:r>
    </w:p>
    <w:p w:rsidR="00F736D3" w:rsidRPr="00DA5F25" w:rsidRDefault="00F736D3" w:rsidP="00F736D3">
      <w:pPr>
        <w:widowControl w:val="0"/>
        <w:jc w:val="center"/>
        <w:rPr>
          <w:sz w:val="32"/>
          <w:szCs w:val="32"/>
        </w:rPr>
      </w:pPr>
    </w:p>
    <w:p w:rsidR="00F736D3" w:rsidRPr="00DA5F25" w:rsidRDefault="00F736D3" w:rsidP="00F736D3">
      <w:pPr>
        <w:tabs>
          <w:tab w:val="left" w:pos="567"/>
        </w:tabs>
        <w:jc w:val="center"/>
        <w:rPr>
          <w:sz w:val="32"/>
          <w:szCs w:val="32"/>
        </w:rPr>
      </w:pPr>
    </w:p>
    <w:p w:rsidR="00F736D3" w:rsidRPr="00DA5F25" w:rsidRDefault="00F736D3" w:rsidP="00F736D3">
      <w:pPr>
        <w:tabs>
          <w:tab w:val="left" w:pos="567"/>
        </w:tabs>
        <w:jc w:val="center"/>
        <w:rPr>
          <w:sz w:val="32"/>
          <w:szCs w:val="32"/>
        </w:rPr>
      </w:pPr>
    </w:p>
    <w:p w:rsidR="00F736D3" w:rsidRPr="00462346" w:rsidRDefault="00F736D3" w:rsidP="00F736D3">
      <w:pPr>
        <w:pStyle w:val="a5"/>
        <w:tabs>
          <w:tab w:val="left" w:pos="567"/>
        </w:tabs>
        <w:jc w:val="center"/>
        <w:rPr>
          <w:sz w:val="28"/>
        </w:rPr>
      </w:pPr>
    </w:p>
    <w:p w:rsidR="00F736D3" w:rsidRPr="00462346" w:rsidRDefault="00F736D3" w:rsidP="00F736D3">
      <w:pPr>
        <w:tabs>
          <w:tab w:val="left" w:pos="567"/>
        </w:tabs>
        <w:jc w:val="center"/>
        <w:rPr>
          <w:sz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sz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sz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sz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sz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sz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F736D3" w:rsidRPr="00DA5F25" w:rsidRDefault="00F736D3" w:rsidP="00F736D3">
      <w:pPr>
        <w:tabs>
          <w:tab w:val="left" w:pos="567"/>
        </w:tabs>
        <w:jc w:val="center"/>
        <w:rPr>
          <w:b/>
          <w:sz w:val="28"/>
          <w:szCs w:val="28"/>
        </w:rPr>
      </w:pPr>
      <w:r w:rsidRPr="00DA5F25">
        <w:rPr>
          <w:b/>
          <w:sz w:val="28"/>
          <w:szCs w:val="28"/>
        </w:rPr>
        <w:t>СТАНДАРТ ОРГАНИЗАЦИИ ДЕЯТЕЛЬНОСТИ</w:t>
      </w:r>
    </w:p>
    <w:p w:rsidR="00F736D3" w:rsidRPr="00DA5F25" w:rsidRDefault="00F736D3" w:rsidP="00F736D3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F736D3" w:rsidRDefault="00F736D3" w:rsidP="00F736D3">
      <w:pPr>
        <w:tabs>
          <w:tab w:val="left" w:pos="567"/>
        </w:tabs>
        <w:jc w:val="center"/>
        <w:rPr>
          <w:b/>
          <w:sz w:val="28"/>
          <w:szCs w:val="28"/>
        </w:rPr>
      </w:pPr>
      <w:r w:rsidRPr="00DA5F25">
        <w:rPr>
          <w:b/>
          <w:sz w:val="28"/>
          <w:szCs w:val="28"/>
        </w:rPr>
        <w:t>СОД 1</w:t>
      </w:r>
    </w:p>
    <w:p w:rsidR="00F736D3" w:rsidRPr="00DA5F25" w:rsidRDefault="00F736D3" w:rsidP="00F736D3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F736D3" w:rsidRPr="00DA5F25" w:rsidRDefault="00F736D3" w:rsidP="00F736D3">
      <w:pPr>
        <w:tabs>
          <w:tab w:val="left" w:pos="567"/>
        </w:tabs>
        <w:jc w:val="center"/>
        <w:rPr>
          <w:b/>
          <w:caps/>
          <w:sz w:val="28"/>
          <w:szCs w:val="28"/>
        </w:rPr>
      </w:pPr>
      <w:r w:rsidRPr="00DA5F25">
        <w:rPr>
          <w:b/>
          <w:caps/>
          <w:sz w:val="28"/>
          <w:szCs w:val="28"/>
        </w:rPr>
        <w:t>Порядок организации методологического обеспечения деятельности</w:t>
      </w:r>
      <w:r w:rsidR="003C1257">
        <w:rPr>
          <w:b/>
          <w:caps/>
          <w:sz w:val="28"/>
          <w:szCs w:val="28"/>
        </w:rPr>
        <w:t xml:space="preserve"> контрольно-счетного органа муниципального образования-</w:t>
      </w:r>
    </w:p>
    <w:p w:rsidR="00F736D3" w:rsidRDefault="00F736D3" w:rsidP="00F736D3">
      <w:pPr>
        <w:tabs>
          <w:tab w:val="left" w:pos="567"/>
        </w:tabs>
        <w:jc w:val="center"/>
        <w:rPr>
          <w:b/>
          <w:caps/>
          <w:sz w:val="28"/>
          <w:szCs w:val="28"/>
        </w:rPr>
      </w:pPr>
      <w:r w:rsidRPr="00DA5F25">
        <w:rPr>
          <w:b/>
          <w:caps/>
          <w:sz w:val="28"/>
          <w:szCs w:val="28"/>
        </w:rPr>
        <w:t>Счетной палаты ГОРОДА НижневартовскА</w:t>
      </w:r>
    </w:p>
    <w:p w:rsidR="00F736D3" w:rsidRPr="00DA5F25" w:rsidRDefault="00F736D3" w:rsidP="00F736D3">
      <w:pPr>
        <w:tabs>
          <w:tab w:val="left" w:pos="567"/>
        </w:tabs>
        <w:jc w:val="center"/>
        <w:rPr>
          <w:b/>
          <w:caps/>
          <w:sz w:val="28"/>
          <w:szCs w:val="28"/>
        </w:rPr>
      </w:pPr>
    </w:p>
    <w:p w:rsidR="00F736D3" w:rsidRPr="00DA5F25" w:rsidRDefault="00F736D3" w:rsidP="00F736D3">
      <w:pPr>
        <w:widowControl w:val="0"/>
        <w:jc w:val="center"/>
        <w:rPr>
          <w:bCs/>
          <w:caps/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</w:p>
    <w:p w:rsidR="003C1257" w:rsidRDefault="003C1257" w:rsidP="003C1257">
      <w:pPr>
        <w:rPr>
          <w:sz w:val="28"/>
          <w:szCs w:val="28"/>
        </w:rPr>
      </w:pPr>
      <w:r w:rsidRPr="00BC2D24">
        <w:rPr>
          <w:sz w:val="28"/>
          <w:szCs w:val="28"/>
        </w:rPr>
        <w:t>Утвержден</w:t>
      </w:r>
    </w:p>
    <w:p w:rsidR="003C1257" w:rsidRDefault="003C1257" w:rsidP="003C1257">
      <w:pPr>
        <w:rPr>
          <w:sz w:val="28"/>
          <w:szCs w:val="28"/>
        </w:rPr>
      </w:pPr>
      <w:r>
        <w:rPr>
          <w:sz w:val="28"/>
          <w:szCs w:val="28"/>
        </w:rPr>
        <w:t>Распоряжением С</w:t>
      </w:r>
      <w:r w:rsidRPr="00BC2D24">
        <w:rPr>
          <w:sz w:val="28"/>
          <w:szCs w:val="28"/>
        </w:rPr>
        <w:t>четной палаты</w:t>
      </w:r>
    </w:p>
    <w:p w:rsidR="003C1257" w:rsidRDefault="003C1257" w:rsidP="003C1257">
      <w:pPr>
        <w:rPr>
          <w:sz w:val="28"/>
          <w:szCs w:val="28"/>
        </w:rPr>
      </w:pPr>
      <w:r>
        <w:rPr>
          <w:sz w:val="28"/>
          <w:szCs w:val="28"/>
        </w:rPr>
        <w:t xml:space="preserve">города Нижневартовска </w:t>
      </w:r>
    </w:p>
    <w:p w:rsidR="003C1257" w:rsidRPr="000101DE" w:rsidRDefault="003C1257" w:rsidP="003C125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Pr="003C1257">
        <w:rPr>
          <w:sz w:val="28"/>
          <w:szCs w:val="28"/>
        </w:rPr>
        <w:t>2 ноября</w:t>
      </w:r>
      <w:r>
        <w:rPr>
          <w:sz w:val="28"/>
          <w:szCs w:val="28"/>
        </w:rPr>
        <w:t xml:space="preserve">  2015  № 46</w:t>
      </w:r>
      <w:r>
        <w:rPr>
          <w:sz w:val="28"/>
          <w:szCs w:val="28"/>
          <w:u w:val="single"/>
        </w:rPr>
        <w:t xml:space="preserve"> </w:t>
      </w:r>
    </w:p>
    <w:p w:rsidR="00F736D3" w:rsidRPr="00462346" w:rsidRDefault="00F736D3" w:rsidP="00F736D3">
      <w:pPr>
        <w:widowControl w:val="0"/>
        <w:jc w:val="center"/>
        <w:rPr>
          <w:sz w:val="28"/>
        </w:rPr>
      </w:pPr>
    </w:p>
    <w:p w:rsidR="00F736D3" w:rsidRPr="00462346" w:rsidRDefault="00F736D3" w:rsidP="00F736D3">
      <w:pPr>
        <w:widowControl w:val="0"/>
        <w:jc w:val="center"/>
        <w:rPr>
          <w:sz w:val="28"/>
        </w:rPr>
      </w:pPr>
    </w:p>
    <w:p w:rsidR="00F736D3" w:rsidRPr="00462346" w:rsidRDefault="00F736D3" w:rsidP="00F736D3">
      <w:pPr>
        <w:jc w:val="center"/>
      </w:pPr>
    </w:p>
    <w:p w:rsidR="00F736D3" w:rsidRPr="00462346" w:rsidRDefault="00F736D3" w:rsidP="00F736D3">
      <w:pPr>
        <w:jc w:val="center"/>
        <w:rPr>
          <w:bCs/>
          <w:sz w:val="28"/>
          <w:szCs w:val="28"/>
        </w:rPr>
      </w:pPr>
    </w:p>
    <w:p w:rsidR="00F736D3" w:rsidRPr="00462346" w:rsidRDefault="00F736D3" w:rsidP="00F736D3">
      <w:pPr>
        <w:jc w:val="center"/>
        <w:rPr>
          <w:bCs/>
          <w:caps/>
          <w:sz w:val="28"/>
          <w:szCs w:val="28"/>
        </w:rPr>
      </w:pPr>
    </w:p>
    <w:p w:rsidR="00F736D3" w:rsidRPr="00462346" w:rsidRDefault="00F736D3" w:rsidP="00F736D3">
      <w:pPr>
        <w:jc w:val="center"/>
        <w:rPr>
          <w:bCs/>
          <w:caps/>
          <w:sz w:val="28"/>
          <w:szCs w:val="28"/>
        </w:rPr>
      </w:pPr>
    </w:p>
    <w:p w:rsidR="00F736D3" w:rsidRPr="00DA5F25" w:rsidRDefault="00F736D3" w:rsidP="00F736D3">
      <w:pPr>
        <w:jc w:val="center"/>
        <w:rPr>
          <w:sz w:val="28"/>
          <w:szCs w:val="28"/>
        </w:rPr>
      </w:pPr>
      <w:r w:rsidRPr="00DA5F25">
        <w:rPr>
          <w:sz w:val="28"/>
          <w:szCs w:val="28"/>
        </w:rPr>
        <w:t>г. Нижневартовск, 20</w:t>
      </w:r>
      <w:r w:rsidR="003C1257">
        <w:rPr>
          <w:sz w:val="28"/>
          <w:szCs w:val="28"/>
        </w:rPr>
        <w:t>15</w:t>
      </w:r>
      <w:r w:rsidRPr="00DA5F25">
        <w:rPr>
          <w:sz w:val="28"/>
          <w:szCs w:val="28"/>
        </w:rPr>
        <w:t xml:space="preserve"> год</w:t>
      </w:r>
    </w:p>
    <w:p w:rsidR="00F736D3" w:rsidRDefault="00F736D3" w:rsidP="00F736D3">
      <w:pPr>
        <w:jc w:val="center"/>
        <w:rPr>
          <w:b/>
          <w:sz w:val="28"/>
          <w:szCs w:val="28"/>
        </w:rPr>
      </w:pPr>
    </w:p>
    <w:p w:rsidR="00F736D3" w:rsidRPr="00C74CD4" w:rsidRDefault="00F736D3" w:rsidP="00F736D3">
      <w:pPr>
        <w:jc w:val="center"/>
        <w:rPr>
          <w:b/>
          <w:sz w:val="28"/>
          <w:szCs w:val="28"/>
        </w:rPr>
      </w:pPr>
      <w:r w:rsidRPr="00C74CD4">
        <w:rPr>
          <w:b/>
          <w:sz w:val="28"/>
          <w:szCs w:val="28"/>
        </w:rPr>
        <w:t>Содержание</w:t>
      </w:r>
    </w:p>
    <w:p w:rsidR="00F736D3" w:rsidRPr="00C74CD4" w:rsidRDefault="00F736D3" w:rsidP="00F736D3">
      <w:pPr>
        <w:ind w:right="38" w:firstLine="720"/>
        <w:jc w:val="right"/>
        <w:rPr>
          <w:sz w:val="28"/>
          <w:szCs w:val="28"/>
        </w:rPr>
      </w:pPr>
      <w:r w:rsidRPr="00C74CD4">
        <w:rPr>
          <w:sz w:val="28"/>
          <w:szCs w:val="28"/>
        </w:rPr>
        <w:t xml:space="preserve">                                                                                                                                     Стр.</w:t>
      </w:r>
    </w:p>
    <w:p w:rsidR="00F736D3" w:rsidRPr="00C74CD4" w:rsidRDefault="00F736D3" w:rsidP="00F736D3">
      <w:pPr>
        <w:ind w:right="38"/>
        <w:rPr>
          <w:sz w:val="28"/>
          <w:szCs w:val="28"/>
        </w:rPr>
      </w:pPr>
      <w:r w:rsidRPr="00C74CD4">
        <w:rPr>
          <w:sz w:val="28"/>
          <w:szCs w:val="28"/>
        </w:rPr>
        <w:t>1. Общие положения</w:t>
      </w:r>
      <w:r>
        <w:rPr>
          <w:sz w:val="28"/>
          <w:szCs w:val="28"/>
        </w:rPr>
        <w:t xml:space="preserve">  </w:t>
      </w:r>
      <w:r w:rsidRPr="00C74CD4">
        <w:rPr>
          <w:sz w:val="28"/>
          <w:szCs w:val="28"/>
        </w:rPr>
        <w:t>……………………………………………………</w:t>
      </w:r>
      <w:r>
        <w:rPr>
          <w:sz w:val="28"/>
          <w:szCs w:val="28"/>
        </w:rPr>
        <w:t>…</w:t>
      </w:r>
      <w:r w:rsidRPr="00C74CD4">
        <w:rPr>
          <w:sz w:val="28"/>
          <w:szCs w:val="28"/>
        </w:rPr>
        <w:t xml:space="preserve"> </w:t>
      </w:r>
      <w:r>
        <w:rPr>
          <w:sz w:val="28"/>
          <w:szCs w:val="28"/>
        </w:rPr>
        <w:t>..     2</w:t>
      </w:r>
      <w:r w:rsidRPr="00C74CD4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F736D3" w:rsidRPr="00C74CD4" w:rsidRDefault="00F736D3" w:rsidP="00F736D3">
      <w:pPr>
        <w:ind w:right="38"/>
        <w:jc w:val="both"/>
        <w:rPr>
          <w:sz w:val="28"/>
          <w:szCs w:val="28"/>
        </w:rPr>
      </w:pPr>
    </w:p>
    <w:p w:rsidR="00F736D3" w:rsidRPr="00C74CD4" w:rsidRDefault="00F736D3" w:rsidP="00F736D3">
      <w:pPr>
        <w:ind w:right="38"/>
        <w:rPr>
          <w:sz w:val="28"/>
          <w:szCs w:val="28"/>
        </w:rPr>
      </w:pPr>
      <w:r w:rsidRPr="00C74CD4">
        <w:rPr>
          <w:sz w:val="28"/>
          <w:szCs w:val="28"/>
        </w:rPr>
        <w:t xml:space="preserve">2. Методологическое обеспечение деятельности Счетной палаты города Нижневартовска </w:t>
      </w:r>
      <w:r>
        <w:rPr>
          <w:sz w:val="28"/>
          <w:szCs w:val="28"/>
        </w:rPr>
        <w:t>..</w:t>
      </w:r>
      <w:r w:rsidRPr="00C74CD4">
        <w:rPr>
          <w:sz w:val="28"/>
          <w:szCs w:val="28"/>
        </w:rPr>
        <w:t>………………………………………………………</w:t>
      </w:r>
      <w:r>
        <w:rPr>
          <w:sz w:val="28"/>
          <w:szCs w:val="28"/>
        </w:rPr>
        <w:t>…..</w:t>
      </w:r>
      <w:r w:rsidRPr="00C74CD4">
        <w:rPr>
          <w:sz w:val="28"/>
          <w:szCs w:val="28"/>
        </w:rPr>
        <w:t xml:space="preserve"> </w:t>
      </w:r>
      <w:r>
        <w:rPr>
          <w:sz w:val="28"/>
          <w:szCs w:val="28"/>
        </w:rPr>
        <w:t>..     2</w:t>
      </w:r>
      <w:r w:rsidRPr="00C74CD4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F736D3" w:rsidRPr="00C74CD4" w:rsidRDefault="00F736D3" w:rsidP="00F736D3">
      <w:pPr>
        <w:ind w:right="38"/>
        <w:jc w:val="both"/>
        <w:rPr>
          <w:sz w:val="28"/>
          <w:szCs w:val="28"/>
        </w:rPr>
      </w:pPr>
    </w:p>
    <w:p w:rsidR="00F736D3" w:rsidRPr="00C74CD4" w:rsidRDefault="00F736D3" w:rsidP="00F736D3">
      <w:pPr>
        <w:ind w:right="38"/>
        <w:rPr>
          <w:sz w:val="28"/>
          <w:szCs w:val="28"/>
        </w:rPr>
      </w:pPr>
      <w:r w:rsidRPr="00C74CD4">
        <w:rPr>
          <w:sz w:val="28"/>
          <w:szCs w:val="28"/>
        </w:rPr>
        <w:t xml:space="preserve">3. Виды документов по методологическому обеспечению деятельности Счетной палаты города Нижневартовска, основные требования к их содержанию……… </w:t>
      </w:r>
      <w:r>
        <w:rPr>
          <w:sz w:val="28"/>
          <w:szCs w:val="28"/>
        </w:rPr>
        <w:t>…………………………………………………………..     3</w:t>
      </w:r>
      <w:r w:rsidRPr="00C74CD4">
        <w:rPr>
          <w:sz w:val="28"/>
          <w:szCs w:val="28"/>
        </w:rPr>
        <w:t xml:space="preserve">                                </w:t>
      </w:r>
    </w:p>
    <w:p w:rsidR="00F736D3" w:rsidRPr="00C74CD4" w:rsidRDefault="00F736D3" w:rsidP="00F736D3">
      <w:pPr>
        <w:ind w:right="38"/>
        <w:jc w:val="both"/>
        <w:rPr>
          <w:sz w:val="28"/>
          <w:szCs w:val="28"/>
        </w:rPr>
      </w:pPr>
    </w:p>
    <w:p w:rsidR="00F736D3" w:rsidRDefault="00F736D3" w:rsidP="00F736D3">
      <w:pPr>
        <w:ind w:right="38"/>
        <w:rPr>
          <w:sz w:val="28"/>
          <w:szCs w:val="28"/>
        </w:rPr>
      </w:pPr>
      <w:r w:rsidRPr="00C74CD4">
        <w:rPr>
          <w:sz w:val="28"/>
          <w:szCs w:val="28"/>
        </w:rPr>
        <w:t xml:space="preserve">4. Организация разработки стандартов и методических документов </w:t>
      </w:r>
    </w:p>
    <w:p w:rsidR="00F736D3" w:rsidRPr="00C74CD4" w:rsidRDefault="00F736D3" w:rsidP="00F736D3">
      <w:pPr>
        <w:ind w:right="38"/>
        <w:rPr>
          <w:sz w:val="28"/>
          <w:szCs w:val="28"/>
        </w:rPr>
      </w:pPr>
      <w:r w:rsidRPr="00C74CD4">
        <w:rPr>
          <w:sz w:val="28"/>
          <w:szCs w:val="28"/>
        </w:rPr>
        <w:t xml:space="preserve">Счетной палаты города  </w:t>
      </w:r>
      <w:r>
        <w:rPr>
          <w:sz w:val="28"/>
          <w:szCs w:val="28"/>
        </w:rPr>
        <w:t xml:space="preserve">Нижневартовска……………………….. </w:t>
      </w:r>
      <w:r w:rsidRPr="00C74CD4">
        <w:rPr>
          <w:sz w:val="28"/>
          <w:szCs w:val="28"/>
        </w:rPr>
        <w:t xml:space="preserve">……. </w:t>
      </w:r>
      <w:r>
        <w:rPr>
          <w:sz w:val="28"/>
          <w:szCs w:val="28"/>
        </w:rPr>
        <w:t>….     5</w:t>
      </w:r>
      <w:r w:rsidRPr="00C74CD4">
        <w:rPr>
          <w:sz w:val="28"/>
          <w:szCs w:val="28"/>
        </w:rPr>
        <w:t xml:space="preserve">                                                                                                                   </w:t>
      </w:r>
    </w:p>
    <w:p w:rsidR="00F736D3" w:rsidRPr="00C74CD4" w:rsidRDefault="00F736D3" w:rsidP="00F736D3">
      <w:pPr>
        <w:ind w:right="38"/>
        <w:jc w:val="both"/>
        <w:rPr>
          <w:sz w:val="28"/>
          <w:szCs w:val="28"/>
        </w:rPr>
      </w:pPr>
    </w:p>
    <w:p w:rsidR="00F736D3" w:rsidRDefault="00F736D3" w:rsidP="00F736D3">
      <w:pPr>
        <w:ind w:right="40"/>
        <w:rPr>
          <w:sz w:val="28"/>
          <w:szCs w:val="28"/>
        </w:rPr>
      </w:pPr>
      <w:r w:rsidRPr="00C74CD4">
        <w:rPr>
          <w:sz w:val="28"/>
          <w:szCs w:val="28"/>
        </w:rPr>
        <w:t>5. Внесение изменений в</w:t>
      </w:r>
      <w:r w:rsidRPr="00C74CD4">
        <w:rPr>
          <w:b/>
          <w:sz w:val="28"/>
          <w:szCs w:val="28"/>
        </w:rPr>
        <w:t xml:space="preserve"> </w:t>
      </w:r>
      <w:r w:rsidRPr="00C74CD4">
        <w:rPr>
          <w:sz w:val="28"/>
          <w:szCs w:val="28"/>
        </w:rPr>
        <w:t>стандарты и методические документы</w:t>
      </w:r>
    </w:p>
    <w:p w:rsidR="00F736D3" w:rsidRDefault="00F736D3" w:rsidP="00F736D3">
      <w:pPr>
        <w:ind w:right="40"/>
        <w:rPr>
          <w:sz w:val="28"/>
          <w:szCs w:val="28"/>
        </w:rPr>
      </w:pPr>
      <w:r w:rsidRPr="00C74CD4">
        <w:rPr>
          <w:sz w:val="28"/>
          <w:szCs w:val="28"/>
        </w:rPr>
        <w:t xml:space="preserve">Счетной палаты города Нижневартовска и признание их </w:t>
      </w:r>
    </w:p>
    <w:p w:rsidR="00F736D3" w:rsidRPr="00C74CD4" w:rsidRDefault="00F736D3" w:rsidP="00F736D3">
      <w:pPr>
        <w:ind w:right="40"/>
        <w:rPr>
          <w:sz w:val="28"/>
          <w:szCs w:val="28"/>
        </w:rPr>
      </w:pPr>
      <w:r w:rsidRPr="00C74CD4">
        <w:rPr>
          <w:sz w:val="28"/>
          <w:szCs w:val="28"/>
        </w:rPr>
        <w:t xml:space="preserve">утратившими силу </w:t>
      </w:r>
      <w:r>
        <w:rPr>
          <w:sz w:val="28"/>
          <w:szCs w:val="28"/>
        </w:rPr>
        <w:t>..</w:t>
      </w:r>
      <w:r w:rsidRPr="00C74CD4">
        <w:rPr>
          <w:sz w:val="28"/>
          <w:szCs w:val="28"/>
        </w:rPr>
        <w:t>.</w:t>
      </w:r>
      <w:r>
        <w:rPr>
          <w:sz w:val="28"/>
          <w:szCs w:val="28"/>
        </w:rPr>
        <w:t>....... …………………………………………………….    7</w:t>
      </w:r>
      <w:r w:rsidRPr="00C74CD4">
        <w:rPr>
          <w:sz w:val="28"/>
          <w:szCs w:val="28"/>
        </w:rPr>
        <w:t xml:space="preserve">                                                      </w:t>
      </w:r>
    </w:p>
    <w:p w:rsidR="00F736D3" w:rsidRPr="0029102F" w:rsidRDefault="00F736D3" w:rsidP="00F736D3">
      <w:pPr>
        <w:ind w:left="567" w:right="38"/>
        <w:jc w:val="center"/>
      </w:pPr>
    </w:p>
    <w:p w:rsidR="00F736D3" w:rsidRPr="0029102F" w:rsidRDefault="00F736D3" w:rsidP="00F736D3">
      <w:pPr>
        <w:ind w:right="38"/>
        <w:jc w:val="center"/>
      </w:pPr>
    </w:p>
    <w:p w:rsidR="00F736D3" w:rsidRPr="0029102F" w:rsidRDefault="00F736D3" w:rsidP="00F736D3">
      <w:pPr>
        <w:ind w:right="38"/>
        <w:jc w:val="center"/>
      </w:pPr>
    </w:p>
    <w:p w:rsidR="00F736D3" w:rsidRPr="0029102F" w:rsidRDefault="00F736D3" w:rsidP="00F736D3">
      <w:pPr>
        <w:ind w:right="38"/>
        <w:jc w:val="center"/>
      </w:pPr>
    </w:p>
    <w:p w:rsidR="00F736D3" w:rsidRPr="0029102F" w:rsidRDefault="00F736D3" w:rsidP="00F736D3">
      <w:pPr>
        <w:tabs>
          <w:tab w:val="left" w:pos="840"/>
        </w:tabs>
        <w:ind w:right="38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Pr="0029102F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Default="00F736D3" w:rsidP="00F736D3">
      <w:pPr>
        <w:tabs>
          <w:tab w:val="left" w:pos="840"/>
        </w:tabs>
        <w:ind w:right="40"/>
        <w:jc w:val="center"/>
      </w:pPr>
    </w:p>
    <w:p w:rsidR="00F736D3" w:rsidRPr="00C74CD4" w:rsidRDefault="00F736D3" w:rsidP="00F736D3">
      <w:pPr>
        <w:ind w:right="40"/>
        <w:jc w:val="center"/>
        <w:rPr>
          <w:b/>
          <w:sz w:val="28"/>
          <w:szCs w:val="28"/>
        </w:rPr>
      </w:pPr>
      <w:r w:rsidRPr="00C74CD4">
        <w:rPr>
          <w:b/>
          <w:sz w:val="28"/>
          <w:szCs w:val="28"/>
        </w:rPr>
        <w:t>1. Общие положения</w:t>
      </w:r>
    </w:p>
    <w:p w:rsidR="00F736D3" w:rsidRPr="0029102F" w:rsidRDefault="00F736D3" w:rsidP="00F736D3">
      <w:pPr>
        <w:ind w:right="40"/>
        <w:jc w:val="center"/>
        <w:rPr>
          <w:b/>
        </w:rPr>
      </w:pPr>
    </w:p>
    <w:p w:rsidR="00F736D3" w:rsidRPr="00C74CD4" w:rsidRDefault="00F736D3" w:rsidP="00F736D3">
      <w:pPr>
        <w:ind w:right="3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 xml:space="preserve">1.1. Стандарт </w:t>
      </w:r>
      <w:r>
        <w:rPr>
          <w:sz w:val="28"/>
          <w:szCs w:val="28"/>
        </w:rPr>
        <w:t xml:space="preserve">организации деятельности </w:t>
      </w:r>
      <w:r w:rsidRPr="00C74CD4">
        <w:rPr>
          <w:sz w:val="28"/>
          <w:szCs w:val="28"/>
        </w:rPr>
        <w:t xml:space="preserve"> </w:t>
      </w:r>
      <w:r>
        <w:rPr>
          <w:sz w:val="28"/>
          <w:szCs w:val="28"/>
        </w:rPr>
        <w:t>СОД 1</w:t>
      </w:r>
      <w:r w:rsidRPr="00C74CD4">
        <w:rPr>
          <w:sz w:val="28"/>
          <w:szCs w:val="28"/>
        </w:rPr>
        <w:t xml:space="preserve"> «Порядок организации методологического обеспечения деятельности </w:t>
      </w:r>
      <w:r w:rsidR="003C1257">
        <w:rPr>
          <w:sz w:val="28"/>
          <w:szCs w:val="28"/>
        </w:rPr>
        <w:t>контрольно-счетного органа муниципального образования-</w:t>
      </w:r>
      <w:r w:rsidRPr="00C74CD4">
        <w:rPr>
          <w:sz w:val="28"/>
          <w:szCs w:val="28"/>
        </w:rPr>
        <w:t xml:space="preserve">Счетной палаты города Нижневартовска» (далее – Стандарт) разработан в соответствии с </w:t>
      </w:r>
      <w:r w:rsidR="000170FF">
        <w:rPr>
          <w:sz w:val="28"/>
          <w:szCs w:val="28"/>
        </w:rPr>
        <w:t xml:space="preserve">Положением </w:t>
      </w:r>
      <w:r w:rsidR="000170FF" w:rsidRPr="000F7F97">
        <w:rPr>
          <w:sz w:val="28"/>
          <w:szCs w:val="28"/>
        </w:rPr>
        <w:t>о контрольно-счетном органе муниципального образования – Счетной палате города Нижнева</w:t>
      </w:r>
      <w:r w:rsidR="000170FF">
        <w:rPr>
          <w:sz w:val="28"/>
          <w:szCs w:val="28"/>
        </w:rPr>
        <w:t xml:space="preserve">ртовска, утвержденным </w:t>
      </w:r>
      <w:r w:rsidR="00FF4B3A">
        <w:rPr>
          <w:sz w:val="28"/>
          <w:szCs w:val="28"/>
        </w:rPr>
        <w:t>р</w:t>
      </w:r>
      <w:bookmarkStart w:id="0" w:name="_GoBack"/>
      <w:bookmarkEnd w:id="0"/>
      <w:r w:rsidR="000170FF" w:rsidRPr="000F7F97">
        <w:rPr>
          <w:sz w:val="28"/>
          <w:szCs w:val="28"/>
        </w:rPr>
        <w:t>ешени</w:t>
      </w:r>
      <w:r w:rsidR="000170FF">
        <w:rPr>
          <w:sz w:val="28"/>
          <w:szCs w:val="28"/>
        </w:rPr>
        <w:t>ем</w:t>
      </w:r>
      <w:r w:rsidR="000170FF" w:rsidRPr="000F7F97">
        <w:rPr>
          <w:sz w:val="28"/>
          <w:szCs w:val="28"/>
        </w:rPr>
        <w:t xml:space="preserve"> Думы города Нижне</w:t>
      </w:r>
      <w:r w:rsidR="000170FF">
        <w:rPr>
          <w:sz w:val="28"/>
          <w:szCs w:val="28"/>
        </w:rPr>
        <w:t xml:space="preserve">вартовска от 22 декабря 2011 г. № </w:t>
      </w:r>
      <w:r w:rsidR="000170FF" w:rsidRPr="000F7F97">
        <w:rPr>
          <w:sz w:val="28"/>
          <w:szCs w:val="28"/>
        </w:rPr>
        <w:t>154</w:t>
      </w:r>
      <w:r w:rsidR="000170FF" w:rsidRPr="00EA2F69">
        <w:rPr>
          <w:spacing w:val="-2"/>
          <w:sz w:val="28"/>
          <w:szCs w:val="28"/>
        </w:rPr>
        <w:t xml:space="preserve">, </w:t>
      </w:r>
      <w:r w:rsidR="000170FF" w:rsidRPr="005955A5">
        <w:rPr>
          <w:sz w:val="28"/>
          <w:szCs w:val="28"/>
        </w:rPr>
        <w:t>Регламентом Счетной палаты города Нижневартовска, утвержденным постановлением контрольно-счетного органа муниципального образования – Счетной  палаты города Нижневартовска от 27.12.2013 года № 14</w:t>
      </w:r>
      <w:r w:rsidR="000170FF" w:rsidRPr="00C74CD4">
        <w:rPr>
          <w:sz w:val="28"/>
          <w:szCs w:val="28"/>
        </w:rPr>
        <w:t xml:space="preserve"> </w:t>
      </w:r>
      <w:r w:rsidRPr="00C74CD4">
        <w:rPr>
          <w:sz w:val="28"/>
          <w:szCs w:val="28"/>
        </w:rPr>
        <w:t>(далее – Регламент СП).</w:t>
      </w:r>
    </w:p>
    <w:p w:rsidR="00F736D3" w:rsidRPr="00C74CD4" w:rsidRDefault="00F736D3" w:rsidP="00F736D3">
      <w:pPr>
        <w:ind w:right="3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 xml:space="preserve">1.2. Настоящий Стандарт предназначен для регламентации методологического обеспечения деятельности </w:t>
      </w:r>
      <w:r w:rsidR="00B8229C">
        <w:rPr>
          <w:sz w:val="28"/>
          <w:szCs w:val="28"/>
        </w:rPr>
        <w:t>контрольно-счетного органа муниципального образования-</w:t>
      </w:r>
      <w:r w:rsidR="00B8229C" w:rsidRPr="00C74CD4">
        <w:rPr>
          <w:sz w:val="28"/>
          <w:szCs w:val="28"/>
        </w:rPr>
        <w:t xml:space="preserve">Счетной палаты города Нижневартовска </w:t>
      </w:r>
      <w:r w:rsidRPr="00C74CD4">
        <w:rPr>
          <w:sz w:val="28"/>
          <w:szCs w:val="28"/>
        </w:rPr>
        <w:t xml:space="preserve">(далее </w:t>
      </w:r>
      <w:r w:rsidRPr="00C74CD4">
        <w:rPr>
          <w:sz w:val="28"/>
          <w:szCs w:val="28"/>
        </w:rPr>
        <w:noBreakHyphen/>
        <w:t xml:space="preserve"> СП), осуществляемого путем формирования системы стандартов и методических документов СП.</w:t>
      </w:r>
    </w:p>
    <w:p w:rsidR="00F736D3" w:rsidRPr="00C74CD4" w:rsidRDefault="00F736D3" w:rsidP="00F736D3">
      <w:pPr>
        <w:tabs>
          <w:tab w:val="right" w:pos="7285"/>
        </w:tabs>
        <w:ind w:right="2069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1.3. Настоящий Стандарт устанавливает:</w:t>
      </w:r>
    </w:p>
    <w:p w:rsidR="00F736D3" w:rsidRPr="00C74CD4" w:rsidRDefault="00F736D3" w:rsidP="00F736D3">
      <w:pPr>
        <w:ind w:right="-6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требования к содержанию стандартов и методических документов СП;</w:t>
      </w:r>
    </w:p>
    <w:p w:rsidR="00F736D3" w:rsidRPr="00C74CD4" w:rsidRDefault="00F736D3" w:rsidP="00F736D3">
      <w:pPr>
        <w:ind w:right="3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порядок подготовки, согласования, утверждения и введения в действие стандартов и методических документов СП;</w:t>
      </w:r>
    </w:p>
    <w:p w:rsidR="00F736D3" w:rsidRPr="00C74CD4" w:rsidRDefault="00F736D3" w:rsidP="00F736D3">
      <w:pPr>
        <w:ind w:right="3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порядок внесения изменений в стандарты и методические документы СП и признания их утратившими силу.</w:t>
      </w:r>
    </w:p>
    <w:p w:rsidR="00F736D3" w:rsidRPr="0029102F" w:rsidRDefault="00F736D3" w:rsidP="00F736D3">
      <w:pPr>
        <w:shd w:val="clear" w:color="auto" w:fill="FFFFFF"/>
        <w:ind w:firstLine="720"/>
        <w:jc w:val="both"/>
      </w:pPr>
    </w:p>
    <w:p w:rsidR="00F736D3" w:rsidRPr="00C74CD4" w:rsidRDefault="00F736D3" w:rsidP="00F736D3">
      <w:pPr>
        <w:pStyle w:val="a3"/>
        <w:ind w:right="-57"/>
        <w:jc w:val="center"/>
        <w:rPr>
          <w:b/>
          <w:sz w:val="28"/>
          <w:szCs w:val="28"/>
        </w:rPr>
      </w:pPr>
      <w:r w:rsidRPr="00C74CD4">
        <w:rPr>
          <w:b/>
          <w:sz w:val="28"/>
          <w:szCs w:val="28"/>
        </w:rPr>
        <w:t>2. Методологическое обеспечение деятельности СП</w:t>
      </w:r>
    </w:p>
    <w:p w:rsidR="00F736D3" w:rsidRPr="00C74CD4" w:rsidRDefault="00F736D3" w:rsidP="00F736D3">
      <w:pPr>
        <w:pStyle w:val="a3"/>
        <w:ind w:right="-57" w:firstLine="840"/>
        <w:rPr>
          <w:sz w:val="28"/>
          <w:szCs w:val="28"/>
        </w:rPr>
      </w:pPr>
    </w:p>
    <w:p w:rsidR="00F736D3" w:rsidRPr="00C74CD4" w:rsidRDefault="00F736D3" w:rsidP="00F736D3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C74CD4">
        <w:rPr>
          <w:spacing w:val="-15"/>
          <w:sz w:val="28"/>
          <w:szCs w:val="28"/>
        </w:rPr>
        <w:t xml:space="preserve">2.1. </w:t>
      </w:r>
      <w:r w:rsidRPr="00C74CD4">
        <w:rPr>
          <w:spacing w:val="-3"/>
          <w:sz w:val="28"/>
          <w:szCs w:val="28"/>
        </w:rPr>
        <w:t>Методологическое обеспечение деятельности СП</w:t>
      </w:r>
      <w:r w:rsidRPr="00C74CD4">
        <w:rPr>
          <w:sz w:val="28"/>
          <w:szCs w:val="28"/>
        </w:rPr>
        <w:t xml:space="preserve"> осуществляется в целях формирования и совершенствования системы внутреннего методического регулирования деятельности СП, способствующей качественному выполнению задач, возложенных на СП, повышению уровня эффективности ее контрольной и экспертно-аналитической деятельности.</w:t>
      </w:r>
    </w:p>
    <w:p w:rsidR="00F736D3" w:rsidRPr="00C74CD4" w:rsidRDefault="00F736D3" w:rsidP="00F736D3">
      <w:pPr>
        <w:shd w:val="clear" w:color="auto" w:fill="FFFFFF"/>
        <w:tabs>
          <w:tab w:val="left" w:pos="851"/>
        </w:tabs>
        <w:ind w:firstLine="567"/>
        <w:jc w:val="both"/>
        <w:rPr>
          <w:spacing w:val="1"/>
          <w:sz w:val="28"/>
          <w:szCs w:val="28"/>
        </w:rPr>
      </w:pPr>
      <w:r w:rsidRPr="00C74CD4">
        <w:rPr>
          <w:spacing w:val="1"/>
          <w:sz w:val="28"/>
          <w:szCs w:val="28"/>
        </w:rPr>
        <w:t xml:space="preserve">2.2. </w:t>
      </w:r>
      <w:r w:rsidRPr="00C74CD4">
        <w:rPr>
          <w:spacing w:val="-3"/>
          <w:sz w:val="28"/>
          <w:szCs w:val="28"/>
        </w:rPr>
        <w:t>Методологическое обеспечение деятельности СП</w:t>
      </w:r>
      <w:r w:rsidRPr="00C74CD4">
        <w:rPr>
          <w:sz w:val="28"/>
          <w:szCs w:val="28"/>
        </w:rPr>
        <w:t xml:space="preserve"> </w:t>
      </w:r>
      <w:r w:rsidRPr="00C74CD4">
        <w:rPr>
          <w:spacing w:val="1"/>
          <w:sz w:val="28"/>
          <w:szCs w:val="28"/>
        </w:rPr>
        <w:t xml:space="preserve">заключается в </w:t>
      </w:r>
      <w:r w:rsidRPr="00C74CD4">
        <w:rPr>
          <w:spacing w:val="-2"/>
          <w:sz w:val="28"/>
          <w:szCs w:val="28"/>
        </w:rPr>
        <w:t xml:space="preserve">создании единой системы взаимоувязанных стандартов и методических документов, обеспечивающих всесторонний </w:t>
      </w:r>
      <w:r w:rsidRPr="00C74CD4">
        <w:rPr>
          <w:spacing w:val="1"/>
          <w:sz w:val="28"/>
          <w:szCs w:val="28"/>
        </w:rPr>
        <w:t xml:space="preserve">контроль за исполнением бюджета города Нижневартовска с учетом </w:t>
      </w:r>
      <w:r w:rsidRPr="00C74CD4">
        <w:rPr>
          <w:spacing w:val="-2"/>
          <w:sz w:val="28"/>
          <w:szCs w:val="28"/>
        </w:rPr>
        <w:t>всех форм и видов деятельности СП.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38"/>
        </w:tabs>
        <w:autoSpaceDE w:val="0"/>
        <w:autoSpaceDN w:val="0"/>
        <w:adjustRightInd w:val="0"/>
        <w:ind w:firstLine="567"/>
        <w:jc w:val="both"/>
        <w:rPr>
          <w:spacing w:val="-2"/>
          <w:sz w:val="28"/>
          <w:szCs w:val="28"/>
        </w:rPr>
      </w:pPr>
      <w:r w:rsidRPr="00C74CD4">
        <w:rPr>
          <w:spacing w:val="-2"/>
          <w:sz w:val="28"/>
          <w:szCs w:val="28"/>
        </w:rPr>
        <w:t>2.3. Решение задач методологического обеспечения в СП осуществляется путем: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38"/>
        </w:tabs>
        <w:autoSpaceDE w:val="0"/>
        <w:autoSpaceDN w:val="0"/>
        <w:adjustRightInd w:val="0"/>
        <w:ind w:firstLine="567"/>
        <w:jc w:val="both"/>
        <w:rPr>
          <w:spacing w:val="-2"/>
          <w:sz w:val="28"/>
          <w:szCs w:val="28"/>
        </w:rPr>
      </w:pPr>
      <w:r w:rsidRPr="00C74CD4">
        <w:rPr>
          <w:spacing w:val="-4"/>
          <w:sz w:val="28"/>
          <w:szCs w:val="28"/>
        </w:rPr>
        <w:t>разработки стандартов и методических д</w:t>
      </w:r>
      <w:r w:rsidRPr="00C74CD4">
        <w:rPr>
          <w:spacing w:val="-2"/>
          <w:sz w:val="28"/>
          <w:szCs w:val="28"/>
        </w:rPr>
        <w:t>окументов;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38"/>
        </w:tabs>
        <w:autoSpaceDE w:val="0"/>
        <w:autoSpaceDN w:val="0"/>
        <w:adjustRightInd w:val="0"/>
        <w:ind w:firstLine="567"/>
        <w:jc w:val="both"/>
        <w:rPr>
          <w:spacing w:val="-2"/>
          <w:sz w:val="28"/>
          <w:szCs w:val="28"/>
        </w:rPr>
      </w:pPr>
      <w:r w:rsidRPr="00C74CD4">
        <w:rPr>
          <w:spacing w:val="-2"/>
          <w:sz w:val="28"/>
          <w:szCs w:val="28"/>
        </w:rPr>
        <w:t>использования результатов деятельности научно-методического и учебно-методического советов Ассоциации контрольно-счетных органов Российской Федерации, а также научно-методической комиссии Союза муниципальных контрольно-счетных органов Российской Федерации;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38"/>
        </w:tabs>
        <w:autoSpaceDE w:val="0"/>
        <w:autoSpaceDN w:val="0"/>
        <w:adjustRightInd w:val="0"/>
        <w:ind w:firstLine="567"/>
        <w:jc w:val="both"/>
        <w:rPr>
          <w:spacing w:val="-15"/>
          <w:sz w:val="28"/>
          <w:szCs w:val="28"/>
        </w:rPr>
      </w:pPr>
      <w:r w:rsidRPr="00C74CD4">
        <w:rPr>
          <w:sz w:val="28"/>
          <w:szCs w:val="28"/>
        </w:rPr>
        <w:t>анализа применения стандартов и методических</w:t>
      </w:r>
      <w:r w:rsidRPr="00C74CD4">
        <w:rPr>
          <w:spacing w:val="-2"/>
          <w:sz w:val="28"/>
          <w:szCs w:val="28"/>
        </w:rPr>
        <w:t xml:space="preserve"> документов СП в ходе </w:t>
      </w:r>
      <w:r w:rsidRPr="00C74CD4">
        <w:rPr>
          <w:spacing w:val="-2"/>
          <w:sz w:val="28"/>
          <w:szCs w:val="28"/>
        </w:rPr>
        <w:lastRenderedPageBreak/>
        <w:t>осуществления</w:t>
      </w:r>
      <w:r w:rsidRPr="00C74CD4">
        <w:rPr>
          <w:sz w:val="28"/>
          <w:szCs w:val="28"/>
        </w:rPr>
        <w:t xml:space="preserve"> контрольной и </w:t>
      </w:r>
      <w:r w:rsidRPr="00C74CD4">
        <w:rPr>
          <w:spacing w:val="-3"/>
          <w:sz w:val="28"/>
          <w:szCs w:val="28"/>
        </w:rPr>
        <w:t>экспертно-аналитической деятельности;</w:t>
      </w:r>
    </w:p>
    <w:p w:rsidR="00F736D3" w:rsidRPr="00C74CD4" w:rsidRDefault="00F736D3" w:rsidP="00F736D3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C74CD4">
        <w:rPr>
          <w:spacing w:val="-2"/>
          <w:sz w:val="28"/>
          <w:szCs w:val="28"/>
        </w:rPr>
        <w:t xml:space="preserve">использования </w:t>
      </w:r>
      <w:r w:rsidRPr="00C74CD4">
        <w:rPr>
          <w:spacing w:val="-3"/>
          <w:sz w:val="28"/>
          <w:szCs w:val="28"/>
        </w:rPr>
        <w:t>законодательства Российской Федерации, Ханты-Мансийского автономного округа-Югры,  нормативных правовых актов Думы города, методологических ма</w:t>
      </w:r>
      <w:r w:rsidRPr="00C74CD4">
        <w:rPr>
          <w:spacing w:val="-2"/>
          <w:sz w:val="28"/>
          <w:szCs w:val="28"/>
        </w:rPr>
        <w:t>териалов, регламентирующих контрольно-ревизионную и экспертно-аналитическую деятельность других контрольно-счетных органов</w:t>
      </w:r>
      <w:r w:rsidRPr="00C74CD4">
        <w:rPr>
          <w:spacing w:val="-4"/>
          <w:sz w:val="28"/>
          <w:szCs w:val="28"/>
        </w:rPr>
        <w:t>, а также обобщения опыта методоло</w:t>
      </w:r>
      <w:r w:rsidRPr="00C74CD4">
        <w:rPr>
          <w:sz w:val="28"/>
          <w:szCs w:val="28"/>
        </w:rPr>
        <w:t xml:space="preserve">гического обеспечения деятельности и практического опыта контрольной и </w:t>
      </w:r>
      <w:r w:rsidRPr="00C74CD4">
        <w:rPr>
          <w:spacing w:val="-3"/>
          <w:sz w:val="28"/>
          <w:szCs w:val="28"/>
        </w:rPr>
        <w:t>экспертно-аналитической деятельности.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86"/>
        </w:tabs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 w:rsidRPr="00C74CD4">
        <w:rPr>
          <w:spacing w:val="-1"/>
          <w:sz w:val="28"/>
          <w:szCs w:val="28"/>
        </w:rPr>
        <w:t>2.4. Общее руководство методологическим обеспечением деятельности СП осуществляют председатель СП либо по его поручению - заместитель председателя СП.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86"/>
        </w:tabs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 w:rsidRPr="00C74CD4">
        <w:rPr>
          <w:spacing w:val="-1"/>
          <w:sz w:val="28"/>
          <w:szCs w:val="28"/>
        </w:rPr>
        <w:t>Методологическое обеспечение деятельности СП осуществляют: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86"/>
        </w:tabs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 w:rsidRPr="00C74CD4">
        <w:rPr>
          <w:spacing w:val="-1"/>
          <w:sz w:val="28"/>
          <w:szCs w:val="28"/>
        </w:rPr>
        <w:t>аудиторы СП, которые разрабатывают методические документы по проведению контрольных мероприятий с учетом специфики их содержания и направлением деятельности;</w:t>
      </w:r>
    </w:p>
    <w:p w:rsidR="00F736D3" w:rsidRPr="00C74CD4" w:rsidRDefault="00F736D3" w:rsidP="00F736D3">
      <w:pPr>
        <w:widowControl w:val="0"/>
        <w:shd w:val="clear" w:color="auto" w:fill="FFFFFF"/>
        <w:tabs>
          <w:tab w:val="left" w:pos="851"/>
          <w:tab w:val="left" w:pos="1286"/>
        </w:tabs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 w:rsidRPr="00C74CD4">
        <w:rPr>
          <w:spacing w:val="-1"/>
          <w:sz w:val="28"/>
          <w:szCs w:val="28"/>
        </w:rPr>
        <w:t xml:space="preserve">служба правового и организационного обеспечения СП, которая разрабатывает методические документы в соответствии с задачами и функциями, определёнными положением о службе, проводит лингвистическую и правовую </w:t>
      </w:r>
      <w:r w:rsidRPr="00C74CD4">
        <w:rPr>
          <w:sz w:val="28"/>
          <w:szCs w:val="28"/>
        </w:rPr>
        <w:t>экспертизу стандартов и методических документов, утверждаемых председателем СП, а также формирует и обновляет Фонд нормативных и методических документов СП</w:t>
      </w:r>
      <w:r w:rsidRPr="00C74CD4">
        <w:rPr>
          <w:spacing w:val="-1"/>
          <w:sz w:val="28"/>
          <w:szCs w:val="28"/>
        </w:rPr>
        <w:t>.</w:t>
      </w:r>
    </w:p>
    <w:p w:rsidR="00F736D3" w:rsidRDefault="00F736D3" w:rsidP="00F736D3">
      <w:pPr>
        <w:pStyle w:val="a3"/>
        <w:ind w:right="-57"/>
        <w:jc w:val="center"/>
        <w:rPr>
          <w:b/>
          <w:sz w:val="24"/>
          <w:szCs w:val="24"/>
        </w:rPr>
      </w:pPr>
    </w:p>
    <w:p w:rsidR="00F736D3" w:rsidRDefault="00F736D3" w:rsidP="00F736D3">
      <w:pPr>
        <w:pStyle w:val="a3"/>
        <w:ind w:right="-57"/>
        <w:jc w:val="center"/>
        <w:rPr>
          <w:b/>
          <w:sz w:val="24"/>
          <w:szCs w:val="24"/>
        </w:rPr>
      </w:pPr>
    </w:p>
    <w:p w:rsidR="00F736D3" w:rsidRPr="00C74CD4" w:rsidRDefault="00F736D3" w:rsidP="00F736D3">
      <w:pPr>
        <w:pStyle w:val="a3"/>
        <w:ind w:right="-57"/>
        <w:jc w:val="center"/>
        <w:rPr>
          <w:b/>
          <w:sz w:val="28"/>
          <w:szCs w:val="28"/>
        </w:rPr>
      </w:pPr>
      <w:r w:rsidRPr="00C74CD4">
        <w:rPr>
          <w:b/>
          <w:sz w:val="28"/>
          <w:szCs w:val="28"/>
        </w:rPr>
        <w:t>3. Виды документов по методологическому обеспечению деятельности СП, основные требования к их содержанию</w:t>
      </w:r>
    </w:p>
    <w:p w:rsidR="00F736D3" w:rsidRPr="0029102F" w:rsidRDefault="00F736D3" w:rsidP="00F736D3">
      <w:pPr>
        <w:pStyle w:val="a3"/>
        <w:ind w:right="-57"/>
        <w:jc w:val="center"/>
        <w:rPr>
          <w:sz w:val="24"/>
          <w:szCs w:val="24"/>
        </w:rPr>
      </w:pP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3.1. Документы по методологическому обеспечению деятельности СП разделяются на стандарты и методические документы.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3.2. Стандарты устанавливают правила, руководящие принципы и характеристики осуществления различных форм и видов деятельности СП для достижения оптимальной степени ее упорядоченности.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В СП действуют стандарты организации деятельности СП и стандарты внешнего муниципального финансового контроля, осуществляемого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Стандарты организации деятельности СП устанавливают принципы, правила и требования к организации планирования работы СП и подготовке отчетов о ее работе, осуществлению взаимодействия СП с другими контрольными органами и т.п.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Стандарты внешнего финансового контроля устанавливают принципы и правила осуществления контрольной и экспертно-аналитической деятельности СП.</w:t>
      </w:r>
    </w:p>
    <w:p w:rsidR="00F736D3" w:rsidRPr="00C74CD4" w:rsidRDefault="00F736D3" w:rsidP="00F736D3">
      <w:pPr>
        <w:ind w:right="-6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Стандарты являются обязательными к исполнению всеми должностными лицами и иными сотрудниками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color w:val="000000"/>
          <w:sz w:val="28"/>
          <w:szCs w:val="28"/>
        </w:rPr>
      </w:pPr>
      <w:r w:rsidRPr="00C74CD4">
        <w:rPr>
          <w:color w:val="000000"/>
          <w:sz w:val="28"/>
          <w:szCs w:val="28"/>
        </w:rPr>
        <w:t xml:space="preserve">3.3. Методические документы содержат описание способов реализации положений стандартов и иных нормативных документов СП или отдельных процедур осуществления </w:t>
      </w:r>
      <w:r w:rsidRPr="00C74CD4">
        <w:rPr>
          <w:sz w:val="28"/>
          <w:szCs w:val="28"/>
        </w:rPr>
        <w:t>видов деятельности СП.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lastRenderedPageBreak/>
        <w:t>Методические документы делятся на общие и специализированные.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Общие методические документы разрабатываются для применения в СП и регламентируют общие вопросы осуществления контрольной и экспертно-аналитической деятельности СП.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Специализированные методические документы разрабатываются в дополнение или развитие положений общих методических документов для регулирования отдельных вопросов осуществления контрольной и экспертно-аналитической деятельности СП и/или для применения в рамках содержания одного или нескольких направлений деятельности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В СП разрабатываются и применяются следующие виды методических документов: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классификатор – документ, устанавливающий систематизированный перечень наименований и кодов объектов классификации и/или классификационных групп;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методика – документ, содержащий описание различных способов реализации положений нормативного документа или осуществления отдельных видов деятельности в СП;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методические указания – документ, содержащий описание обязательных для выполнения способов реализации положений нормативных документов или осуществления отдельных видов деятельности СП;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методические рекомендации – документ, содержащий описание рекомендуемых для выполнения способов реализации положений нормативных документов или осуществления отдельных видов деятельности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3.4. Стандарты и методические документы СП должны отвечать следующим основным требованиям: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законности – документ не должен содержать положения, противоречащие законодательству Российской Федерации, Ханты-Мансийского автономного округа-Югры и нормативным правовым актам Думы города;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целесообразности – документ должен соответствовать поставленным целям его разработки;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четкости и ясности – в документе должна быть обеспечена однозначность понимания изложенных в нем положений;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логической стройности – должны быть обеспечены последовательность и целостность изложения положений;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полноты – в одном документе должен быть максимально полно охвачен регламентируемый им предмет;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преемственности и непротиворечивости – должны быть обеспечены взаимосвязь и согласованность с ранее принятыми документами, должно отсутствовать дублирование их положений;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единства терминологической базы – должна быть обеспечена одинаковая трактовка применяемых терминов.</w:t>
      </w:r>
    </w:p>
    <w:p w:rsidR="00F736D3" w:rsidRPr="00C74CD4" w:rsidRDefault="00F736D3" w:rsidP="00F736D3">
      <w:pPr>
        <w:shd w:val="clear" w:color="auto" w:fill="FFFFFF"/>
        <w:tabs>
          <w:tab w:val="left" w:pos="1027"/>
        </w:tabs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lastRenderedPageBreak/>
        <w:t xml:space="preserve">3.5. Стандарт и методический </w:t>
      </w:r>
      <w:r w:rsidRPr="00C74CD4">
        <w:rPr>
          <w:spacing w:val="3"/>
          <w:sz w:val="28"/>
          <w:szCs w:val="28"/>
        </w:rPr>
        <w:t xml:space="preserve">документ должны иметь </w:t>
      </w:r>
      <w:r w:rsidRPr="00C74CD4">
        <w:rPr>
          <w:spacing w:val="-1"/>
          <w:sz w:val="28"/>
          <w:szCs w:val="28"/>
        </w:rPr>
        <w:t>следующую структуру: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</w:rPr>
      </w:pPr>
      <w:r w:rsidRPr="00C74CD4">
        <w:rPr>
          <w:bCs/>
          <w:spacing w:val="-2"/>
          <w:sz w:val="28"/>
          <w:szCs w:val="28"/>
        </w:rPr>
        <w:t>титульный лист;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</w:rPr>
      </w:pPr>
      <w:r w:rsidRPr="00C74CD4">
        <w:rPr>
          <w:bCs/>
          <w:spacing w:val="-2"/>
          <w:sz w:val="28"/>
          <w:szCs w:val="28"/>
        </w:rPr>
        <w:t>содержание (перечень разделов с указанием номеров страниц текста);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z w:val="28"/>
          <w:szCs w:val="28"/>
        </w:rPr>
      </w:pPr>
      <w:r w:rsidRPr="00C74CD4">
        <w:rPr>
          <w:bCs/>
          <w:spacing w:val="-2"/>
          <w:sz w:val="28"/>
          <w:szCs w:val="28"/>
        </w:rPr>
        <w:t xml:space="preserve">общие положения (раздел, в котором отражается </w:t>
      </w:r>
      <w:r w:rsidRPr="00C74CD4">
        <w:rPr>
          <w:spacing w:val="-2"/>
          <w:sz w:val="28"/>
          <w:szCs w:val="28"/>
        </w:rPr>
        <w:t xml:space="preserve">необходимость данного документа, дается определение его </w:t>
      </w:r>
      <w:r w:rsidRPr="00C74CD4">
        <w:rPr>
          <w:sz w:val="28"/>
          <w:szCs w:val="28"/>
        </w:rPr>
        <w:t xml:space="preserve">основных терминов и понятий, описываются сфера и объекты применения, </w:t>
      </w:r>
      <w:r w:rsidRPr="00C74CD4">
        <w:rPr>
          <w:bCs/>
          <w:spacing w:val="-3"/>
          <w:sz w:val="28"/>
          <w:szCs w:val="28"/>
        </w:rPr>
        <w:t xml:space="preserve">цели и задачи, а также </w:t>
      </w:r>
      <w:r w:rsidRPr="00C74CD4">
        <w:rPr>
          <w:bCs/>
          <w:spacing w:val="-1"/>
          <w:sz w:val="28"/>
          <w:szCs w:val="28"/>
        </w:rPr>
        <w:t>взаимосвязь с другими документами)</w:t>
      </w:r>
      <w:r w:rsidRPr="00C74CD4">
        <w:rPr>
          <w:sz w:val="28"/>
          <w:szCs w:val="28"/>
        </w:rPr>
        <w:t>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z w:val="28"/>
          <w:szCs w:val="28"/>
        </w:rPr>
      </w:pPr>
      <w:r w:rsidRPr="00C74CD4">
        <w:rPr>
          <w:bCs/>
          <w:spacing w:val="1"/>
          <w:sz w:val="28"/>
          <w:szCs w:val="28"/>
        </w:rPr>
        <w:t xml:space="preserve">содержание документа (сущность рассматриваемых проблем, определение основных принципов и методов, </w:t>
      </w:r>
      <w:r w:rsidRPr="00C74CD4">
        <w:rPr>
          <w:sz w:val="28"/>
          <w:szCs w:val="28"/>
        </w:rPr>
        <w:t>технических приемов решения вопросов, рассматриваемых в документе);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z w:val="28"/>
          <w:szCs w:val="28"/>
        </w:rPr>
      </w:pPr>
      <w:r w:rsidRPr="00C74CD4">
        <w:rPr>
          <w:bCs/>
          <w:spacing w:val="1"/>
          <w:sz w:val="28"/>
          <w:szCs w:val="28"/>
        </w:rPr>
        <w:t xml:space="preserve">перечень законодательных и иных нормативных правовых актов, </w:t>
      </w:r>
      <w:r w:rsidRPr="00C74CD4">
        <w:rPr>
          <w:spacing w:val="-1"/>
          <w:sz w:val="28"/>
          <w:szCs w:val="28"/>
        </w:rPr>
        <w:t>которыми необходимо руководствоваться при выполнении процедур, определенных методическим документом (при необходимости);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z w:val="28"/>
          <w:szCs w:val="28"/>
        </w:rPr>
      </w:pPr>
      <w:r w:rsidRPr="00C74CD4">
        <w:rPr>
          <w:bCs/>
          <w:sz w:val="28"/>
          <w:szCs w:val="28"/>
        </w:rPr>
        <w:t xml:space="preserve">приложения </w:t>
      </w:r>
      <w:r w:rsidRPr="00C74CD4">
        <w:rPr>
          <w:sz w:val="28"/>
          <w:szCs w:val="28"/>
        </w:rPr>
        <w:t>- таблицы, графические материалы, формы и т. п. (при необходимости).</w:t>
      </w:r>
    </w:p>
    <w:p w:rsidR="00F736D3" w:rsidRPr="00C74CD4" w:rsidRDefault="00F736D3" w:rsidP="00F736D3">
      <w:pPr>
        <w:shd w:val="clear" w:color="auto" w:fill="FFFFFF"/>
        <w:tabs>
          <w:tab w:val="left" w:pos="941"/>
        </w:tabs>
        <w:ind w:firstLine="567"/>
        <w:jc w:val="both"/>
        <w:rPr>
          <w:sz w:val="28"/>
          <w:szCs w:val="28"/>
        </w:rPr>
      </w:pPr>
      <w:r w:rsidRPr="00C74CD4">
        <w:rPr>
          <w:spacing w:val="-6"/>
          <w:sz w:val="28"/>
          <w:szCs w:val="28"/>
        </w:rPr>
        <w:t>3.6.</w:t>
      </w:r>
      <w:r w:rsidRPr="00C74CD4">
        <w:rPr>
          <w:sz w:val="28"/>
          <w:szCs w:val="28"/>
        </w:rPr>
        <w:t xml:space="preserve"> Стандарты и методические </w:t>
      </w:r>
      <w:r w:rsidRPr="00C74CD4">
        <w:rPr>
          <w:spacing w:val="-2"/>
          <w:sz w:val="28"/>
          <w:szCs w:val="28"/>
        </w:rPr>
        <w:t xml:space="preserve">документы должны иметь реквизиты, которые состоят из:      </w:t>
      </w:r>
      <w:r w:rsidRPr="00C74CD4">
        <w:rPr>
          <w:sz w:val="28"/>
          <w:szCs w:val="28"/>
        </w:rPr>
        <w:t>номера - порядкового кода данного документа;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z w:val="28"/>
          <w:szCs w:val="28"/>
        </w:rPr>
      </w:pPr>
      <w:r w:rsidRPr="00C74CD4">
        <w:rPr>
          <w:spacing w:val="-1"/>
          <w:sz w:val="28"/>
          <w:szCs w:val="28"/>
        </w:rPr>
        <w:t>даты вступления в силу (при необходимости);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z w:val="28"/>
          <w:szCs w:val="28"/>
        </w:rPr>
      </w:pPr>
      <w:r w:rsidRPr="00C74CD4">
        <w:rPr>
          <w:spacing w:val="9"/>
          <w:sz w:val="28"/>
          <w:szCs w:val="28"/>
        </w:rPr>
        <w:t xml:space="preserve">названия - краткого и четкого изложения того, что регламентирует </w:t>
      </w:r>
      <w:r w:rsidRPr="00C74CD4">
        <w:rPr>
          <w:spacing w:val="-2"/>
          <w:sz w:val="28"/>
          <w:szCs w:val="28"/>
        </w:rPr>
        <w:t>документ;</w:t>
      </w:r>
    </w:p>
    <w:p w:rsidR="00F736D3" w:rsidRPr="00C74CD4" w:rsidRDefault="00F736D3" w:rsidP="00F736D3">
      <w:pPr>
        <w:shd w:val="clear" w:color="auto" w:fill="FFFFFF"/>
        <w:ind w:firstLine="567"/>
        <w:jc w:val="both"/>
        <w:rPr>
          <w:spacing w:val="1"/>
          <w:sz w:val="28"/>
          <w:szCs w:val="28"/>
        </w:rPr>
      </w:pPr>
      <w:r w:rsidRPr="00C74CD4">
        <w:rPr>
          <w:spacing w:val="1"/>
          <w:sz w:val="28"/>
          <w:szCs w:val="28"/>
        </w:rPr>
        <w:t>даты и указания, кем утвержден документ.</w:t>
      </w:r>
    </w:p>
    <w:p w:rsidR="00F736D3" w:rsidRPr="0029102F" w:rsidRDefault="00F736D3" w:rsidP="00F736D3">
      <w:pPr>
        <w:pStyle w:val="a3"/>
        <w:ind w:right="-57" w:firstLine="720"/>
        <w:jc w:val="both"/>
        <w:rPr>
          <w:sz w:val="24"/>
          <w:szCs w:val="24"/>
        </w:rPr>
      </w:pPr>
    </w:p>
    <w:p w:rsidR="00F736D3" w:rsidRPr="00C74CD4" w:rsidRDefault="00F736D3" w:rsidP="00F736D3">
      <w:pPr>
        <w:jc w:val="center"/>
        <w:rPr>
          <w:b/>
          <w:sz w:val="28"/>
          <w:szCs w:val="28"/>
        </w:rPr>
      </w:pPr>
      <w:r w:rsidRPr="00C74CD4">
        <w:rPr>
          <w:b/>
          <w:sz w:val="28"/>
          <w:szCs w:val="28"/>
        </w:rPr>
        <w:t>4. Организация разработки стандартов и методических документов СП</w:t>
      </w:r>
    </w:p>
    <w:p w:rsidR="00F736D3" w:rsidRPr="00C74CD4" w:rsidRDefault="00F736D3" w:rsidP="00F736D3">
      <w:pPr>
        <w:pStyle w:val="a3"/>
        <w:ind w:right="-57" w:firstLine="720"/>
        <w:jc w:val="center"/>
        <w:rPr>
          <w:sz w:val="28"/>
          <w:szCs w:val="28"/>
        </w:rPr>
      </w:pP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4.1. Разработка стандартов и методических документов СП осуществляется исходя из необходимости методического регулирования определенных форм и видов деятельности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4.2. Руководство организацией разработки стандартов и методических документов СП в зависимости от их видов могут осуществлять: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председатель СП;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заместитель председателя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4.3. Разработчиками стандартов и методических документов СП в зависимости от их назначения могут являться: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аудиторы СП;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инспекторы СП;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pacing w:val="-1"/>
          <w:sz w:val="28"/>
          <w:szCs w:val="28"/>
        </w:rPr>
        <w:t>работник аппарата СП, отвечающий за правовое обеспечения СП</w:t>
      </w:r>
      <w:r w:rsidRPr="00C74CD4">
        <w:rPr>
          <w:sz w:val="28"/>
          <w:szCs w:val="28"/>
        </w:rPr>
        <w:t>;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рабочие группы из числа сотрудников СП. Порядок деятельности таких рабочих групп определяется соответствующими распоряжениями председателя СП.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4.4. Разработка стандартов и методических документов осуществляется в следующей последовательности:</w:t>
      </w:r>
    </w:p>
    <w:p w:rsidR="00F736D3" w:rsidRPr="00C74CD4" w:rsidRDefault="00F736D3" w:rsidP="00F736D3">
      <w:pPr>
        <w:pStyle w:val="a3"/>
        <w:ind w:right="-58"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обоснование необходимости разработки стандарта или методического документа в установленном порядке;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разработка проекта документа;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lastRenderedPageBreak/>
        <w:t>рассмотрение и согласование проекта документа аудиторами и другими заинтересованными лицами СП, координацию данной работы осуществляет заместитель председателя СП;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осуществление лингвистической и правовой экспертизы проектов стандартов и методических документов до представления их на рассмотрение председателю СП;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noProof/>
          <w:sz w:val="28"/>
          <w:szCs w:val="28"/>
        </w:rPr>
        <w:t>представление согласованного проекта документа на утверждение и утверждение документа в установленном порядке</w:t>
      </w:r>
      <w:r w:rsidRPr="00C74CD4">
        <w:rPr>
          <w:rFonts w:ascii="Times New Roman" w:hAnsi="Times New Roman" w:cs="Times New Roman"/>
          <w:sz w:val="28"/>
          <w:szCs w:val="28"/>
        </w:rPr>
        <w:t>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4.5. Непосредственно разработка проекта стандарта или методического документа может включать в себя следующие процедуры: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сбор необходимой информации, ее изучение и обобщение;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подготовку исполнителем проекта документа;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рассмотрение проекта документа заместителем председателя СП и внесение им возможных замечаний и предложений;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доработку исполнителем проекта документа с учетом замечаний и предложений и подготовку при необходимости пояснительной записки к проекту документа.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 xml:space="preserve">В пояснительной записке к проекту документа должны содержаться следующие сведения: 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характеристика предмета регламентации и концепция документа;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краткое обоснование и разъяснение основных положений проекта документа;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сведения о взаимосвязи документа с другими документами СП;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перечень основных документов и других источников информации, использованных при разработке проекта документа;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предложения в случае необходимости о внесении изменений в другие документы СП, противоречащие проекту разработанного документа, или признании этих документов утратившими силу;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иная необходимая информация.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 xml:space="preserve">4.6. По результатам рассмотрения проекта стандарта или методического документа председатель СП принимает решение об утверждении или отклонении документа, либо иное решение, связанное с необходимостью его доработки. </w:t>
      </w:r>
    </w:p>
    <w:p w:rsidR="00F736D3" w:rsidRPr="00C74CD4" w:rsidRDefault="00F736D3" w:rsidP="00F736D3">
      <w:pPr>
        <w:widowControl w:val="0"/>
        <w:ind w:firstLine="567"/>
        <w:jc w:val="both"/>
        <w:rPr>
          <w:snapToGrid w:val="0"/>
          <w:sz w:val="28"/>
          <w:szCs w:val="28"/>
        </w:rPr>
      </w:pPr>
      <w:r w:rsidRPr="00C74CD4">
        <w:rPr>
          <w:sz w:val="28"/>
          <w:szCs w:val="28"/>
        </w:rPr>
        <w:t>4.7. Стандарт и (или) методический д</w:t>
      </w:r>
      <w:r w:rsidRPr="00C74CD4">
        <w:rPr>
          <w:snapToGrid w:val="0"/>
          <w:sz w:val="28"/>
          <w:szCs w:val="28"/>
        </w:rPr>
        <w:t>окумент СП вступает в силу с даты его утверждения председателем СП, если в тексте документа или распоряжении председателя СП о его утверждении не предусмотрено иное.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Срок действия документа не ограничивается, за исключением случаев, когда это обусловлено временным характером действия документа, указанным в его наименовании или в тексте.</w:t>
      </w:r>
    </w:p>
    <w:p w:rsidR="00F736D3" w:rsidRPr="00C74CD4" w:rsidRDefault="00F736D3" w:rsidP="00F736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Вопрос о необходимости проведения апробации проекта стандарта или методического документа может быть решен председателем СП на этапе утверждения документа.</w:t>
      </w:r>
    </w:p>
    <w:p w:rsidR="00F736D3" w:rsidRPr="00C74CD4" w:rsidRDefault="00F736D3" w:rsidP="00F736D3">
      <w:pPr>
        <w:ind w:firstLine="567"/>
        <w:jc w:val="both"/>
        <w:rPr>
          <w:b/>
          <w:i/>
          <w:sz w:val="28"/>
          <w:szCs w:val="28"/>
        </w:rPr>
      </w:pPr>
      <w:r w:rsidRPr="00C74CD4">
        <w:rPr>
          <w:sz w:val="28"/>
          <w:szCs w:val="28"/>
        </w:rPr>
        <w:t xml:space="preserve">4.8. Копии всех утвержденных стандартов и методических документов СП на бумажных и электронных носителях главному специалисту СП, </w:t>
      </w:r>
      <w:r w:rsidRPr="00C74CD4">
        <w:rPr>
          <w:sz w:val="28"/>
          <w:szCs w:val="28"/>
        </w:rPr>
        <w:lastRenderedPageBreak/>
        <w:t>осуществляющему правовое обеспечение деятельности СП</w:t>
      </w:r>
      <w:r w:rsidRPr="00C74CD4">
        <w:rPr>
          <w:spacing w:val="-1"/>
          <w:sz w:val="28"/>
          <w:szCs w:val="28"/>
        </w:rPr>
        <w:t xml:space="preserve">, который </w:t>
      </w:r>
      <w:r w:rsidRPr="00C74CD4">
        <w:rPr>
          <w:sz w:val="28"/>
          <w:szCs w:val="28"/>
        </w:rPr>
        <w:t>формирует и ведет Фонд нормативных и методических документов СП, а оригиналы – на хранение в архив СП.</w:t>
      </w:r>
    </w:p>
    <w:p w:rsidR="00F736D3" w:rsidRPr="00C74CD4" w:rsidRDefault="00F736D3" w:rsidP="00F736D3">
      <w:pPr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t>Порядок формирования, обновления и использования Фонда нормативных и методических документов СП определяется  распоряжением председателя СП.</w:t>
      </w:r>
    </w:p>
    <w:p w:rsidR="00F736D3" w:rsidRPr="0029102F" w:rsidRDefault="00F736D3" w:rsidP="00F736D3">
      <w:pPr>
        <w:ind w:firstLine="720"/>
        <w:jc w:val="both"/>
      </w:pPr>
    </w:p>
    <w:p w:rsidR="00F736D3" w:rsidRPr="00C74CD4" w:rsidRDefault="00F736D3" w:rsidP="00F736D3">
      <w:pPr>
        <w:jc w:val="center"/>
        <w:rPr>
          <w:b/>
          <w:sz w:val="28"/>
          <w:szCs w:val="28"/>
        </w:rPr>
      </w:pPr>
      <w:r w:rsidRPr="00C74CD4">
        <w:rPr>
          <w:b/>
          <w:sz w:val="28"/>
          <w:szCs w:val="28"/>
        </w:rPr>
        <w:t>5. Внесение изменений в стандарты и методические документы СП и признание их утратившими силу</w:t>
      </w:r>
    </w:p>
    <w:p w:rsidR="00F736D3" w:rsidRPr="00C74CD4" w:rsidRDefault="00F736D3" w:rsidP="00F736D3">
      <w:pPr>
        <w:tabs>
          <w:tab w:val="left" w:pos="567"/>
        </w:tabs>
        <w:ind w:firstLine="567"/>
        <w:jc w:val="center"/>
        <w:rPr>
          <w:b/>
          <w:sz w:val="28"/>
          <w:szCs w:val="28"/>
        </w:rPr>
      </w:pP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5.1.Внесение изменений в стандарты и методические документы СП осуществляется в целях поддержания соответствия методологического обеспечения деятельности СП потребностям внешнего муниципального финансового контроля.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5.2. Разработчик анализирует и обобщает предложения о внесении изменений в стандарт или методический документ, поступившие от председателя, заместителя председателя, аудиторов и (или) инспекторов СП. В составе предложений может быть представлен проект пересматриваемого стандарта или методического документа.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5.3. Внесение изменений в стандарт или методический документ СП осуществляется, если необходимо: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более точно регламентировать или детализировать процессы осуществления различных форм и видов деятельности СП;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 xml:space="preserve">привести документ в соответствие с вновь принятыми законодательными и иными нормативными правовыми актами Российской Федерации, Ханты-Мансийского автономного округа-Югры  и Думы города Нижневартовска; 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устранить дублирование или противоречия положений документа с новыми документами, утвержденными в СП;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исключить ссылки на документы СП, которые признаны утратившими силу;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исправить опечатки, ошибки или иные неточности, обнаруженные в стандарте или методическом документе СП после его утверждения;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в иных случаях.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5.4. Необходимость внесения изменений в стандарт или методический документ СП или признания его утратившим силу определяется по результатам проверок актуальности документа и мониторинга его применения, которые осуществляются аудиторами и другими должностными лицами СП, в компетенции которых находятся вопросы регламентируемые документом.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В ходе проверки актуальности стандарта или методического документа СП определяется его соответствие законодательным и иным нормативным правовым актам Российской Федерации, Ханты-Мансийского автономного округа-Югры и Думы города Нижневартовска, а также документам СП, принятым после утверждения данного документа.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lastRenderedPageBreak/>
        <w:t xml:space="preserve">В ходе мониторинга применения стандарта или методического документа СП определяется соответствие результатов его применения задачам, поставленным в данном документе, устанавливается наличие проблем и недостатков, возникающих при его практическом применении, а также выявляется необходимость дополнительной регламентации сферы действия данного документа. 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5.5. Проверка актуальности стандарта или методического документа СП проводится по мере необходимости, связанной с изменением законодательства Российской Федерации, Ханты-Мансийского автономного округа-Югры и нормативных правовых актов Думы города, а также нормативных  документов СП.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Если в ходе проверки актуальности стандарта или методического документа СП, установлена необходимость внесения изменений в данный документ, сотрудником СП, установившим необходимость внесения корректив в данный документ, на имя председателя СП готовится аргументированное предложение о внесении таких изменений. При принятии соответствующего решения им готовит проект предлагаемых изменений в стандарт или методический документ СП. При необходимости одновременно с внесением изменений в стандарт или методический документ СП вносятся изменения во взаимосвязанные с ним документы или принимается решение о признании этих документов утратившими силу.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Изменения в стандарты и методические документы, утвержденные председателем СП, вносятся в установленном порядке на рассмотрение председателя СП.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5.6. Стандарт или методический документ СП может быть признан утратившим силу в случаях, если: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документ не соответствует вновь принятым законодательным и иным нормативным правовым актам Российской Федерации, Ханты-Мансийского автономного округа-Югры и Думы города Нижневартовска;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взамен данного документа утвержден новый документ СП;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положения документа включены в другой утвержденный документ СП;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изменились отдельные формы или виды деятельности СП, регламентируемые данным документом;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истек срок действия документа;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в иных обоснованных случаях.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5.7. Стандарт или методический документ СП подлежит признанию утратившим силу в случае, если объем вносимых в него изменений превышает 50 процентов его текста, а также в случае необходимости существенного изменения его структуры. В этом случае взамен действующего разрабатывается новый документ, в котором указывается, взамен какого документа он разработан.</w:t>
      </w:r>
    </w:p>
    <w:p w:rsidR="00F736D3" w:rsidRPr="00C74CD4" w:rsidRDefault="00F736D3" w:rsidP="00F736D3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CD4">
        <w:rPr>
          <w:rFonts w:ascii="Times New Roman" w:hAnsi="Times New Roman" w:cs="Times New Roman"/>
          <w:sz w:val="28"/>
          <w:szCs w:val="28"/>
        </w:rPr>
        <w:t>Разработка нового стандарта или методического документа осуществляется в соответствии с процедурами, установленными в пункте 4.5. настоящего Стандарта.</w:t>
      </w:r>
    </w:p>
    <w:p w:rsidR="00F736D3" w:rsidRPr="00C74CD4" w:rsidRDefault="00F736D3" w:rsidP="00F736D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C74CD4">
        <w:rPr>
          <w:sz w:val="28"/>
          <w:szCs w:val="28"/>
        </w:rPr>
        <w:lastRenderedPageBreak/>
        <w:t>5.8. Решение о внесении изменений в стандарт или методический документ СП или признании его утратившим силу принимается председателем СП, утвердившим данный документ.</w:t>
      </w:r>
    </w:p>
    <w:p w:rsidR="00F736D3" w:rsidRDefault="00F736D3" w:rsidP="00F736D3">
      <w:pPr>
        <w:tabs>
          <w:tab w:val="left" w:pos="567"/>
        </w:tabs>
        <w:ind w:firstLine="567"/>
        <w:jc w:val="both"/>
      </w:pPr>
      <w:r w:rsidRPr="00C74CD4">
        <w:rPr>
          <w:sz w:val="28"/>
          <w:szCs w:val="28"/>
        </w:rPr>
        <w:t xml:space="preserve">Изменения, внесенные в стандарт или методический документ СП, вступают в силу, или документ признается утратившим силу </w:t>
      </w:r>
      <w:r w:rsidRPr="00C74CD4">
        <w:rPr>
          <w:snapToGrid w:val="0"/>
          <w:sz w:val="28"/>
          <w:szCs w:val="28"/>
        </w:rPr>
        <w:t>с даты утверждения, если в приказе председателя СП не предусмотрено иное.</w:t>
      </w:r>
    </w:p>
    <w:p w:rsidR="008565E9" w:rsidRDefault="008565E9"/>
    <w:sectPr w:rsidR="008565E9" w:rsidSect="00F736D3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415" w:rsidRDefault="00C90415" w:rsidP="00F736D3">
      <w:r>
        <w:separator/>
      </w:r>
    </w:p>
  </w:endnote>
  <w:endnote w:type="continuationSeparator" w:id="0">
    <w:p w:rsidR="00C90415" w:rsidRDefault="00C90415" w:rsidP="00F7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181588"/>
      <w:docPartObj>
        <w:docPartGallery w:val="Page Numbers (Bottom of Page)"/>
        <w:docPartUnique/>
      </w:docPartObj>
    </w:sdtPr>
    <w:sdtEndPr/>
    <w:sdtContent>
      <w:p w:rsidR="00F736D3" w:rsidRDefault="00F736D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B3A">
          <w:rPr>
            <w:noProof/>
          </w:rPr>
          <w:t>2</w:t>
        </w:r>
        <w:r>
          <w:fldChar w:fldCharType="end"/>
        </w:r>
      </w:p>
    </w:sdtContent>
  </w:sdt>
  <w:p w:rsidR="004E6D8F" w:rsidRDefault="00C90415" w:rsidP="004E6D8F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415" w:rsidRDefault="00C90415" w:rsidP="00F736D3">
      <w:r>
        <w:separator/>
      </w:r>
    </w:p>
  </w:footnote>
  <w:footnote w:type="continuationSeparator" w:id="0">
    <w:p w:rsidR="00C90415" w:rsidRDefault="00C90415" w:rsidP="00F73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5FD" w:rsidRDefault="00BE5DDC" w:rsidP="004E187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D15FD" w:rsidRDefault="00C90415" w:rsidP="004E1876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5FD" w:rsidRDefault="00C90415" w:rsidP="004E1876">
    <w:pPr>
      <w:pStyle w:val="a5"/>
      <w:framePr w:wrap="around" w:vAnchor="text" w:hAnchor="margin" w:xAlign="right" w:y="1"/>
      <w:rPr>
        <w:rStyle w:val="a7"/>
      </w:rPr>
    </w:pPr>
  </w:p>
  <w:p w:rsidR="008D15FD" w:rsidRDefault="00C90415" w:rsidP="004E1876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5FD" w:rsidRDefault="00C90415" w:rsidP="004E187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D3"/>
    <w:rsid w:val="000170FF"/>
    <w:rsid w:val="002C71EB"/>
    <w:rsid w:val="003C1257"/>
    <w:rsid w:val="00555C82"/>
    <w:rsid w:val="008565E9"/>
    <w:rsid w:val="00B8229C"/>
    <w:rsid w:val="00BE5DDC"/>
    <w:rsid w:val="00C90415"/>
    <w:rsid w:val="00E0087E"/>
    <w:rsid w:val="00F736D3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736D3"/>
    <w:pPr>
      <w:keepNext/>
      <w:widowControl w:val="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736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F736D3"/>
    <w:rPr>
      <w:sz w:val="32"/>
      <w:szCs w:val="20"/>
    </w:rPr>
  </w:style>
  <w:style w:type="character" w:customStyle="1" w:styleId="a4">
    <w:name w:val="Основной текст с отступом Знак"/>
    <w:basedOn w:val="a0"/>
    <w:link w:val="a3"/>
    <w:rsid w:val="00F736D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Body Text 3"/>
    <w:basedOn w:val="a"/>
    <w:link w:val="30"/>
    <w:rsid w:val="00F736D3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F736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F736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73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736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basedOn w:val="a0"/>
    <w:rsid w:val="00F736D3"/>
  </w:style>
  <w:style w:type="paragraph" w:styleId="a8">
    <w:name w:val="footer"/>
    <w:basedOn w:val="a"/>
    <w:link w:val="a9"/>
    <w:uiPriority w:val="99"/>
    <w:rsid w:val="00F736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3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36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36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736D3"/>
    <w:pPr>
      <w:keepNext/>
      <w:widowControl w:val="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736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F736D3"/>
    <w:rPr>
      <w:sz w:val="32"/>
      <w:szCs w:val="20"/>
    </w:rPr>
  </w:style>
  <w:style w:type="character" w:customStyle="1" w:styleId="a4">
    <w:name w:val="Основной текст с отступом Знак"/>
    <w:basedOn w:val="a0"/>
    <w:link w:val="a3"/>
    <w:rsid w:val="00F736D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Body Text 3"/>
    <w:basedOn w:val="a"/>
    <w:link w:val="30"/>
    <w:rsid w:val="00F736D3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F736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F736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73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736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basedOn w:val="a0"/>
    <w:rsid w:val="00F736D3"/>
  </w:style>
  <w:style w:type="paragraph" w:styleId="a8">
    <w:name w:val="footer"/>
    <w:basedOn w:val="a"/>
    <w:link w:val="a9"/>
    <w:uiPriority w:val="99"/>
    <w:rsid w:val="00F736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3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36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36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2731</Words>
  <Characters>15568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Газизова Филиза Фагимовна</dc:creator>
  <cp:lastModifiedBy>Третьяк Ольга Михайловна</cp:lastModifiedBy>
  <cp:revision>4</cp:revision>
  <cp:lastPrinted>2015-11-06T05:51:00Z</cp:lastPrinted>
  <dcterms:created xsi:type="dcterms:W3CDTF">2015-10-28T07:06:00Z</dcterms:created>
  <dcterms:modified xsi:type="dcterms:W3CDTF">2015-11-06T11:09:00Z</dcterms:modified>
</cp:coreProperties>
</file>