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5DC" w:rsidRPr="007B5A6B" w:rsidRDefault="00DC65DC" w:rsidP="006A18EA">
      <w:pPr>
        <w:widowControl w:val="0"/>
        <w:suppressAutoHyphens w:val="0"/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Проект</w:t>
      </w:r>
    </w:p>
    <w:p w:rsidR="00DC65DC" w:rsidRPr="007B5A6B" w:rsidRDefault="00DC65DC" w:rsidP="006A18EA">
      <w:pPr>
        <w:widowControl w:val="0"/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  <w:t>РАСПОРЯЖЕНИЕ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 прогнозе социально-экономического развития города Нижневартовска на 202</w:t>
      </w:r>
      <w:r w:rsidR="00895C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и на 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плановый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период </w:t>
      </w:r>
      <w:r w:rsidR="00895C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2023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895C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ов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1F7DB0" w:rsidRDefault="00DC65DC" w:rsidP="004B3EA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Во исполнение Бюджетного кодекса Российской Федерации, решения Думы города от 16.09.2011 №83 "Об утверждении Положения о бюджетном процессе в городе Нижневартовске", 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постановления администрации города от 27.03.2019 №216 "</w:t>
      </w:r>
      <w:r w:rsidRPr="001F7DB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 порядке разработки, корректировки, осуществления мониторинга и контроля реализации прогноза социально-экономического развития города Нижневартовска на среднесрочный период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Pr="001F7DB0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, 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учитывая итоговый протокол по результатам общественного обсуждения от </w:t>
      </w:r>
      <w:r w:rsidR="00CE4D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__.10</w:t>
      </w:r>
      <w:bookmarkStart w:id="0" w:name="_GoBack"/>
      <w:bookmarkEnd w:id="0"/>
      <w:r w:rsidR="00932839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  <w:r w:rsidR="00895C69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2021</w:t>
      </w:r>
      <w:r w:rsidRPr="001F7DB0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:</w:t>
      </w:r>
    </w:p>
    <w:p w:rsidR="00DC65DC" w:rsidRPr="001F7DB0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EF09D5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1. </w:t>
      </w:r>
      <w:r w:rsidR="00DC65DC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Одобрить прогноз социально-экономического развития города Нижневартовска на 20</w:t>
      </w:r>
      <w:r w:rsidR="00F65625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895C69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DC65DC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</w:t>
      </w:r>
      <w:r w:rsidR="00895C69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на плановый период 2023 и 2024</w:t>
      </w:r>
      <w:r w:rsidR="00167520" w:rsidRPr="00167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годов </w:t>
      </w:r>
      <w:r w:rsidR="00DC65DC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согласно приложению.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2.</w:t>
      </w:r>
      <w:r w:rsidR="00EF09D5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Контроль за выполнением распоряжения возложить на заместителя главы города по экономике и финансам Д.А. </w:t>
      </w:r>
      <w:proofErr w:type="spellStart"/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Кощенко</w:t>
      </w:r>
      <w:proofErr w:type="spellEnd"/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6B2511" w:rsidRPr="006B2511" w:rsidRDefault="006B2511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                                                              </w:t>
      </w:r>
    </w:p>
    <w:p w:rsidR="00AA6AA9" w:rsidRDefault="006B2511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города                                                                                           Д.А. </w:t>
      </w:r>
      <w:proofErr w:type="spellStart"/>
      <w:r w:rsidRPr="006B25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Кощенко</w:t>
      </w:r>
      <w:proofErr w:type="spellEnd"/>
    </w:p>
    <w:p w:rsidR="00AA6AA9" w:rsidRDefault="00AA6AA9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AA9" w:rsidRDefault="00AA6AA9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694" w:rsidRPr="007B5A6B" w:rsidRDefault="00DC65DC" w:rsidP="00AA6AA9">
      <w:pPr>
        <w:pStyle w:val="ConsPlusNonformat"/>
        <w:widowControl w:val="0"/>
        <w:ind w:left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73694" w:rsidRPr="007B5A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распоряжению 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от ________ №_______</w:t>
      </w: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834B87" w:rsidRPr="005A3878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ПРОГНОЗ </w:t>
      </w:r>
    </w:p>
    <w:p w:rsidR="001548C6" w:rsidRPr="005A3878" w:rsidRDefault="00C73694" w:rsidP="0093420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СОЦИАЛЬНО-ЭКОНОМИЧЕСКОГО</w:t>
      </w:r>
      <w:r w:rsidR="00834B87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</w:t>
      </w: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РАЗВИТИЯ </w:t>
      </w:r>
    </w:p>
    <w:p w:rsidR="00C73694" w:rsidRPr="005A3878" w:rsidRDefault="00C73694" w:rsidP="0093420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ГОРОДА НИЖНЕВАРТОВСКА</w:t>
      </w:r>
      <w:r w:rsidR="001548C6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</w:t>
      </w:r>
      <w:r w:rsidR="00E011E5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 w:rsidR="00895C69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2</w:t>
      </w: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</w:t>
      </w:r>
      <w:r w:rsidR="00895C69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И НА ПЛАНОВЫЙ ПЕРИОД 2023 И 2024</w:t>
      </w:r>
      <w:r w:rsidR="00934200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ГОДОВ</w:t>
      </w:r>
    </w:p>
    <w:p w:rsidR="00C73694" w:rsidRPr="005A3878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1548C6" w:rsidRPr="005A3878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Пояснительная записка </w:t>
      </w:r>
    </w:p>
    <w:p w:rsidR="001548C6" w:rsidRPr="005A3878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к прогнозу социально-экономического развития города Нижневартовска</w:t>
      </w:r>
    </w:p>
    <w:p w:rsidR="001548C6" w:rsidRPr="00934200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2022 год и на плановый период 2023 и 2024 годов</w:t>
      </w:r>
    </w:p>
    <w:p w:rsidR="001548C6" w:rsidRPr="007B5A6B" w:rsidRDefault="001548C6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8B7BAD" w:rsidRPr="00CE78C5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города Нижневартовска на 2022 год и на плановый период 2023 и 2024 годов разработан на основе одобренных Правительством Российской Федерации сценарных условий социально-экономического развития Российской Федерации, исходя из приоритетов и целевых индикаторов социально-экономического развития, сформулированных в Стратегиях социально-экономического развития Ханты-Мансийского автономного округа – Югры и города Нижневартовска до 2030  года, </w:t>
      </w:r>
      <w:r w:rsidRPr="00E42E59">
        <w:rPr>
          <w:rFonts w:ascii="Times New Roman" w:hAnsi="Times New Roman"/>
          <w:sz w:val="28"/>
        </w:rPr>
        <w:t>указах Президента Российской Федерации от 07.05.2018 №204                 "О национальных целях и стратегических задачах развития Российской Федерации на период до 2024 года", от 21.07.2020 №474 "О национальных целях развития Российской Федерации на период до 2030 года" (далее - Указы Президента),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задач,  поставленных в посланиях Президента Российской </w:t>
      </w:r>
      <w:r w:rsidRPr="00CE78C5">
        <w:rPr>
          <w:rFonts w:ascii="Times New Roman" w:hAnsi="Times New Roman" w:cs="Times New Roman"/>
          <w:sz w:val="28"/>
          <w:szCs w:val="28"/>
        </w:rPr>
        <w:t>Федерации Федеральному Собранию Российской Федерации.</w:t>
      </w:r>
    </w:p>
    <w:p w:rsidR="008B7BAD" w:rsidRPr="00CE78C5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8C5">
        <w:rPr>
          <w:rFonts w:ascii="Times New Roman" w:hAnsi="Times New Roman" w:cs="Times New Roman"/>
          <w:sz w:val="28"/>
          <w:szCs w:val="28"/>
        </w:rPr>
        <w:t xml:space="preserve">В связи с тем, что экономические последствия распространения новой </w:t>
      </w:r>
      <w:proofErr w:type="spellStart"/>
      <w:r w:rsidRPr="00CE78C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CE78C5">
        <w:rPr>
          <w:rFonts w:ascii="Times New Roman" w:hAnsi="Times New Roman" w:cs="Times New Roman"/>
          <w:sz w:val="28"/>
          <w:szCs w:val="28"/>
        </w:rPr>
        <w:t xml:space="preserve"> инфекции в России до конца не преодолены, сохраняется повышенная неопределенность траектории экономического развития как на кратко-, так и на среднесрочном горизонте, которая будет определяться не только экономическими, но и эпидемиологическими факторами.</w:t>
      </w:r>
    </w:p>
    <w:p w:rsidR="008B7BAD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8C5"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 города Нижневартовска на очередной финансовый год и плановый</w:t>
      </w:r>
      <w:r>
        <w:rPr>
          <w:rFonts w:ascii="Times New Roman" w:hAnsi="Times New Roman" w:cs="Times New Roman"/>
          <w:sz w:val="28"/>
          <w:szCs w:val="28"/>
        </w:rPr>
        <w:t xml:space="preserve"> период разработаны в двух вариантах – консервативном (первом) и</w:t>
      </w:r>
      <w:r w:rsidRPr="00247A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базовом</w:t>
      </w:r>
      <w:r w:rsidRPr="0035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(втором).</w:t>
      </w:r>
    </w:p>
    <w:p w:rsidR="008B7BAD" w:rsidRPr="00247AA9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AA9">
        <w:rPr>
          <w:rFonts w:ascii="Times New Roman" w:hAnsi="Times New Roman" w:cs="Times New Roman"/>
          <w:sz w:val="28"/>
          <w:szCs w:val="28"/>
        </w:rPr>
        <w:t xml:space="preserve">Варианты сформированы в зависимости от сочетания внутренних и внешних условий, с учетом факторов и ограничений экономического роста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округа-Югры</w:t>
      </w:r>
      <w:r w:rsidRPr="00247AA9">
        <w:rPr>
          <w:rFonts w:ascii="Times New Roman" w:hAnsi="Times New Roman" w:cs="Times New Roman"/>
          <w:sz w:val="28"/>
          <w:szCs w:val="28"/>
        </w:rPr>
        <w:t>.</w:t>
      </w:r>
    </w:p>
    <w:p w:rsidR="008B7BAD" w:rsidRPr="00063D21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D21">
        <w:rPr>
          <w:rFonts w:ascii="Times New Roman" w:hAnsi="Times New Roman" w:cs="Times New Roman"/>
          <w:sz w:val="28"/>
          <w:szCs w:val="28"/>
        </w:rPr>
        <w:t xml:space="preserve">Консервативный вариант основан на предпосылке о более затяжном восстановлении мировой экономики и структурном замедлении темпов ее роста в среднесрочной перспективе из-за последствий распространения новой </w:t>
      </w:r>
      <w:proofErr w:type="spellStart"/>
      <w:r w:rsidRPr="00063D2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63D21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8B7BAD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D21">
        <w:rPr>
          <w:rFonts w:ascii="Times New Roman" w:hAnsi="Times New Roman" w:cs="Times New Roman"/>
          <w:sz w:val="28"/>
          <w:szCs w:val="28"/>
        </w:rPr>
        <w:t xml:space="preserve">Базовый вариант </w:t>
      </w:r>
      <w:r>
        <w:rPr>
          <w:rFonts w:ascii="Times New Roman" w:hAnsi="Times New Roman" w:cs="Times New Roman"/>
          <w:sz w:val="28"/>
          <w:szCs w:val="28"/>
        </w:rPr>
        <w:t xml:space="preserve">предполагает </w:t>
      </w:r>
      <w:r w:rsidRPr="00063D21">
        <w:rPr>
          <w:rFonts w:ascii="Times New Roman" w:hAnsi="Times New Roman" w:cs="Times New Roman"/>
          <w:sz w:val="28"/>
          <w:szCs w:val="28"/>
        </w:rPr>
        <w:t xml:space="preserve">наиболее вероятный сценарий развития российской экономики с учетом ожидаемых внешних условий и принимаемых </w:t>
      </w:r>
      <w:r w:rsidRPr="00063D21">
        <w:rPr>
          <w:rFonts w:ascii="Times New Roman" w:hAnsi="Times New Roman" w:cs="Times New Roman"/>
          <w:sz w:val="28"/>
          <w:szCs w:val="28"/>
        </w:rPr>
        <w:lastRenderedPageBreak/>
        <w:t xml:space="preserve">мер экономической политики, включая реализацию Общенационального плана действий, обеспечивающих восстановление занятости и доходов населения, рост экономики и долгосрочные структурные изменения в экономике. </w:t>
      </w:r>
    </w:p>
    <w:p w:rsidR="008B7BAD" w:rsidRDefault="008B7BAD" w:rsidP="008B7B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63D21">
        <w:rPr>
          <w:rFonts w:ascii="Times New Roman" w:hAnsi="Times New Roman" w:cs="Times New Roman"/>
          <w:sz w:val="28"/>
          <w:szCs w:val="28"/>
        </w:rPr>
        <w:t xml:space="preserve">ля разработки </w:t>
      </w:r>
      <w:r w:rsidRPr="00B6463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B6463F">
        <w:rPr>
          <w:rFonts w:ascii="Times New Roman" w:hAnsi="Times New Roman"/>
          <w:bCs/>
          <w:sz w:val="28"/>
          <w:szCs w:val="28"/>
        </w:rPr>
        <w:t>бюджета города на</w:t>
      </w:r>
      <w:r>
        <w:rPr>
          <w:rFonts w:ascii="Times New Roman" w:hAnsi="Times New Roman"/>
          <w:bCs/>
          <w:sz w:val="28"/>
          <w:szCs w:val="28"/>
        </w:rPr>
        <w:t xml:space="preserve"> 2022 год и на плановый период 2023 и 2024 годов</w:t>
      </w:r>
      <w:r w:rsidRPr="00247AA9">
        <w:rPr>
          <w:rFonts w:ascii="Times New Roman" w:hAnsi="Times New Roman" w:cs="Times New Roman"/>
          <w:sz w:val="28"/>
          <w:szCs w:val="28"/>
        </w:rPr>
        <w:t xml:space="preserve"> </w:t>
      </w:r>
      <w:r w:rsidRPr="00063D21">
        <w:rPr>
          <w:rFonts w:ascii="Times New Roman" w:hAnsi="Times New Roman" w:cs="Times New Roman"/>
          <w:sz w:val="28"/>
          <w:szCs w:val="28"/>
        </w:rPr>
        <w:t>предлагается использовать</w:t>
      </w:r>
      <w:r w:rsidRPr="00247AA9">
        <w:rPr>
          <w:rFonts w:ascii="Times New Roman" w:hAnsi="Times New Roman" w:cs="Times New Roman"/>
          <w:sz w:val="28"/>
          <w:szCs w:val="28"/>
        </w:rPr>
        <w:t xml:space="preserve"> </w:t>
      </w:r>
      <w:r w:rsidRPr="00063D21">
        <w:rPr>
          <w:rFonts w:ascii="Times New Roman" w:hAnsi="Times New Roman" w:cs="Times New Roman"/>
          <w:sz w:val="28"/>
          <w:szCs w:val="28"/>
        </w:rPr>
        <w:t>базовый вариант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318" w:rsidRPr="00895C69" w:rsidRDefault="00302318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color w:val="808080" w:themeColor="background1" w:themeShade="80"/>
          <w:sz w:val="28"/>
          <w:szCs w:val="28"/>
          <w:lang w:val="ru-RU"/>
        </w:rPr>
      </w:pPr>
    </w:p>
    <w:p w:rsidR="006A18EA" w:rsidRPr="00895C69" w:rsidRDefault="00D37A6F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95C69">
        <w:rPr>
          <w:rFonts w:ascii="Times New Roman" w:hAnsi="Times New Roman"/>
          <w:b/>
          <w:bCs/>
          <w:sz w:val="28"/>
          <w:szCs w:val="28"/>
          <w:lang w:val="ru-RU"/>
        </w:rPr>
        <w:t xml:space="preserve">Оценка достигнутого уровня </w:t>
      </w:r>
    </w:p>
    <w:p w:rsidR="00D37A6F" w:rsidRPr="00895C69" w:rsidRDefault="00D37A6F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95C69">
        <w:rPr>
          <w:rFonts w:ascii="Times New Roman" w:hAnsi="Times New Roman"/>
          <w:b/>
          <w:bCs/>
          <w:sz w:val="28"/>
          <w:szCs w:val="28"/>
          <w:lang w:val="ru-RU"/>
        </w:rPr>
        <w:t xml:space="preserve">социально-экономического развития города </w:t>
      </w:r>
    </w:p>
    <w:p w:rsidR="006A18EA" w:rsidRPr="00895C69" w:rsidRDefault="006A18EA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color w:val="808080" w:themeColor="background1" w:themeShade="80"/>
          <w:sz w:val="28"/>
          <w:szCs w:val="28"/>
          <w:lang w:val="ru-RU"/>
        </w:rPr>
      </w:pPr>
    </w:p>
    <w:p w:rsidR="008B7BAD" w:rsidRPr="008B7BAD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B7BAD">
        <w:rPr>
          <w:rFonts w:ascii="Times New Roman" w:hAnsi="Times New Roman" w:cs="Times New Roman"/>
          <w:sz w:val="28"/>
          <w:szCs w:val="28"/>
        </w:rPr>
        <w:t xml:space="preserve">Итоги января – июня 2021 года свидетельствуют о восстановительных процессах в экономике города. </w:t>
      </w:r>
      <w:r w:rsidRPr="008B7BAD">
        <w:rPr>
          <w:rFonts w:ascii="Times New Roman" w:hAnsi="Times New Roman" w:cs="Times New Roman"/>
          <w:spacing w:val="2"/>
          <w:sz w:val="28"/>
          <w:szCs w:val="28"/>
        </w:rPr>
        <w:t xml:space="preserve">Одной из важнейших тенденций является улучшение ситуации на рынке труда. После пикового значения, достигнутого в августе 2020 года - 3,3%, </w:t>
      </w:r>
      <w:r w:rsidRPr="008B7BAD">
        <w:rPr>
          <w:rFonts w:ascii="Times New Roman" w:hAnsi="Times New Roman" w:cs="Times New Roman"/>
          <w:sz w:val="28"/>
          <w:szCs w:val="28"/>
        </w:rPr>
        <w:t xml:space="preserve">отмечается снижение официальной безработицы. По состоянию на 30.06.2021 </w:t>
      </w:r>
      <w:r w:rsidRPr="008B7BAD">
        <w:rPr>
          <w:rFonts w:ascii="Times New Roman" w:hAnsi="Times New Roman" w:cs="Times New Roman"/>
          <w:spacing w:val="2"/>
          <w:sz w:val="28"/>
          <w:szCs w:val="28"/>
        </w:rPr>
        <w:t xml:space="preserve">уровень </w:t>
      </w:r>
      <w:r w:rsidRPr="008B7BAD">
        <w:rPr>
          <w:rFonts w:ascii="Times New Roman" w:hAnsi="Times New Roman" w:cs="Times New Roman"/>
          <w:sz w:val="28"/>
          <w:szCs w:val="28"/>
        </w:rPr>
        <w:t xml:space="preserve">зарегистрированной безработицы составил </w:t>
      </w:r>
      <w:r w:rsidRPr="008B7BAD">
        <w:rPr>
          <w:rFonts w:ascii="Times New Roman" w:hAnsi="Times New Roman" w:cs="Times New Roman"/>
          <w:sz w:val="28"/>
          <w:szCs w:val="24"/>
        </w:rPr>
        <w:t>0,45% от экономически активного населения.</w:t>
      </w:r>
    </w:p>
    <w:p w:rsidR="008B7BAD" w:rsidRPr="00403C58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03C58">
        <w:rPr>
          <w:rFonts w:ascii="Times New Roman" w:hAnsi="Times New Roman" w:cs="Times New Roman"/>
          <w:sz w:val="28"/>
          <w:szCs w:val="28"/>
        </w:rPr>
        <w:t>Сохранилась тенденция роста численности населения. По состоянию на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403C58">
        <w:rPr>
          <w:rFonts w:ascii="Times New Roman" w:hAnsi="Times New Roman" w:cs="Times New Roman"/>
          <w:sz w:val="28"/>
          <w:szCs w:val="28"/>
        </w:rPr>
        <w:t xml:space="preserve">01.07.2021 численность населения составила 280,3 тыс. человек, увеличившись за год (с 01.07.2020) на </w:t>
      </w:r>
      <w:r w:rsidR="00403C58" w:rsidRPr="00403C58">
        <w:rPr>
          <w:rFonts w:ascii="Times New Roman" w:hAnsi="Times New Roman" w:cs="Times New Roman"/>
          <w:sz w:val="28"/>
          <w:szCs w:val="28"/>
        </w:rPr>
        <w:t>1 657</w:t>
      </w:r>
      <w:r w:rsidRPr="00403C58">
        <w:rPr>
          <w:rFonts w:ascii="Times New Roman" w:hAnsi="Times New Roman" w:cs="Times New Roman"/>
          <w:sz w:val="28"/>
          <w:szCs w:val="28"/>
        </w:rPr>
        <w:t xml:space="preserve"> человек. В 1 </w:t>
      </w:r>
      <w:r w:rsidR="00403C58" w:rsidRPr="00403C58">
        <w:rPr>
          <w:rFonts w:ascii="Times New Roman" w:hAnsi="Times New Roman" w:cs="Times New Roman"/>
          <w:sz w:val="28"/>
          <w:szCs w:val="28"/>
        </w:rPr>
        <w:t>полугодии</w:t>
      </w:r>
      <w:r w:rsidRPr="00403C58">
        <w:rPr>
          <w:rFonts w:ascii="Times New Roman" w:hAnsi="Times New Roman" w:cs="Times New Roman"/>
          <w:sz w:val="28"/>
          <w:szCs w:val="28"/>
        </w:rPr>
        <w:t xml:space="preserve"> 2021 года родилось </w:t>
      </w:r>
      <w:r w:rsidR="00403C58" w:rsidRPr="00403C58">
        <w:rPr>
          <w:rFonts w:ascii="Times New Roman" w:hAnsi="Times New Roman" w:cs="Times New Roman"/>
          <w:sz w:val="28"/>
          <w:szCs w:val="28"/>
        </w:rPr>
        <w:t>1 568</w:t>
      </w:r>
      <w:r w:rsidRPr="00403C58">
        <w:rPr>
          <w:rFonts w:ascii="Times New Roman" w:hAnsi="Times New Roman" w:cs="Times New Roman"/>
          <w:sz w:val="28"/>
          <w:szCs w:val="28"/>
        </w:rPr>
        <w:t xml:space="preserve"> младенцев. Число родившихся в 1,</w:t>
      </w:r>
      <w:r w:rsidR="00403C58" w:rsidRPr="00403C58">
        <w:rPr>
          <w:rFonts w:ascii="Times New Roman" w:hAnsi="Times New Roman" w:cs="Times New Roman"/>
          <w:sz w:val="28"/>
          <w:szCs w:val="28"/>
        </w:rPr>
        <w:t>4</w:t>
      </w:r>
      <w:r w:rsidRPr="00403C58">
        <w:rPr>
          <w:rFonts w:ascii="Times New Roman" w:hAnsi="Times New Roman" w:cs="Times New Roman"/>
          <w:sz w:val="28"/>
          <w:szCs w:val="28"/>
        </w:rPr>
        <w:t xml:space="preserve"> раза превысило число умерших. Естественный прирост населения составил </w:t>
      </w:r>
      <w:r w:rsidR="00403C58" w:rsidRPr="00403C58">
        <w:rPr>
          <w:rFonts w:ascii="Times New Roman" w:hAnsi="Times New Roman" w:cs="Times New Roman"/>
          <w:sz w:val="28"/>
          <w:szCs w:val="28"/>
        </w:rPr>
        <w:t>468</w:t>
      </w:r>
      <w:r w:rsidRPr="00403C5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B7BAD" w:rsidRPr="00C841BC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D272A">
        <w:rPr>
          <w:rFonts w:ascii="Times New Roman" w:hAnsi="Times New Roman" w:cs="Times New Roman"/>
          <w:spacing w:val="-6"/>
          <w:sz w:val="28"/>
          <w:szCs w:val="28"/>
        </w:rPr>
        <w:t xml:space="preserve">Продолжается постепенное восстановление потребительского спроса. Оборот розничной торговли в январе – </w:t>
      </w:r>
      <w:r w:rsidR="00403C58" w:rsidRPr="003D272A">
        <w:rPr>
          <w:rFonts w:ascii="Times New Roman" w:hAnsi="Times New Roman" w:cs="Times New Roman"/>
          <w:spacing w:val="-6"/>
          <w:sz w:val="28"/>
          <w:szCs w:val="28"/>
        </w:rPr>
        <w:t>июне</w:t>
      </w:r>
      <w:r w:rsidRPr="003D272A">
        <w:rPr>
          <w:rFonts w:ascii="Times New Roman" w:hAnsi="Times New Roman" w:cs="Times New Roman"/>
          <w:spacing w:val="-6"/>
          <w:sz w:val="28"/>
          <w:szCs w:val="28"/>
        </w:rPr>
        <w:t xml:space="preserve"> 2021 года оценивается в </w:t>
      </w:r>
      <w:r w:rsidR="00403C58" w:rsidRPr="003D272A">
        <w:rPr>
          <w:rFonts w:ascii="Times New Roman" w:hAnsi="Times New Roman" w:cs="Times New Roman"/>
          <w:spacing w:val="-6"/>
          <w:sz w:val="28"/>
          <w:szCs w:val="28"/>
        </w:rPr>
        <w:t>102</w:t>
      </w:r>
      <w:r w:rsidR="00255E46">
        <w:rPr>
          <w:rFonts w:ascii="Times New Roman" w:hAnsi="Times New Roman" w:cs="Times New Roman"/>
          <w:spacing w:val="-6"/>
          <w:sz w:val="28"/>
          <w:szCs w:val="28"/>
        </w:rPr>
        <w:t xml:space="preserve">%. </w:t>
      </w:r>
      <w:r w:rsidRPr="00C841BC">
        <w:rPr>
          <w:rFonts w:ascii="Times New Roman" w:hAnsi="Times New Roman" w:cs="Times New Roman"/>
          <w:spacing w:val="-6"/>
          <w:sz w:val="28"/>
          <w:szCs w:val="28"/>
        </w:rPr>
        <w:t xml:space="preserve">Среднемесячная заработная плата по крупным и средним предприятиям увеличилась на </w:t>
      </w:r>
      <w:r w:rsidR="00C841BC" w:rsidRPr="00C841BC">
        <w:rPr>
          <w:rFonts w:ascii="Times New Roman" w:hAnsi="Times New Roman" w:cs="Times New Roman"/>
          <w:spacing w:val="-6"/>
          <w:sz w:val="28"/>
          <w:szCs w:val="28"/>
        </w:rPr>
        <w:t>5,1</w:t>
      </w:r>
      <w:r w:rsidRPr="00C841BC">
        <w:rPr>
          <w:rFonts w:ascii="Times New Roman" w:hAnsi="Times New Roman" w:cs="Times New Roman"/>
          <w:spacing w:val="-6"/>
          <w:sz w:val="28"/>
          <w:szCs w:val="28"/>
        </w:rPr>
        <w:t xml:space="preserve">% и составила </w:t>
      </w:r>
      <w:r w:rsidR="00C841BC" w:rsidRPr="00C841BC">
        <w:rPr>
          <w:rFonts w:ascii="Times New Roman" w:hAnsi="Times New Roman" w:cs="Times New Roman"/>
          <w:spacing w:val="-6"/>
          <w:sz w:val="28"/>
          <w:szCs w:val="28"/>
        </w:rPr>
        <w:t>82</w:t>
      </w:r>
      <w:r w:rsidRPr="00C841BC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C841BC" w:rsidRPr="00C841BC">
        <w:rPr>
          <w:rFonts w:ascii="Times New Roman" w:hAnsi="Times New Roman" w:cs="Times New Roman"/>
          <w:spacing w:val="-6"/>
          <w:sz w:val="28"/>
          <w:szCs w:val="28"/>
        </w:rPr>
        <w:t>021 рубль, в реальном выражении - 100,7</w:t>
      </w:r>
      <w:r w:rsidRPr="00C841BC">
        <w:rPr>
          <w:rFonts w:ascii="Times New Roman" w:hAnsi="Times New Roman" w:cs="Times New Roman"/>
          <w:spacing w:val="-6"/>
          <w:sz w:val="28"/>
          <w:szCs w:val="28"/>
        </w:rPr>
        <w:t>%.</w:t>
      </w:r>
    </w:p>
    <w:p w:rsidR="00771A99" w:rsidRPr="002D6B52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17C86">
        <w:rPr>
          <w:rFonts w:ascii="Times New Roman" w:hAnsi="Times New Roman" w:cs="Times New Roman"/>
          <w:spacing w:val="-6"/>
          <w:sz w:val="28"/>
          <w:szCs w:val="28"/>
        </w:rPr>
        <w:t xml:space="preserve">Остается стабильной ситуация в строительстве. </w:t>
      </w:r>
      <w:r w:rsidR="00771A99" w:rsidRPr="00517C86">
        <w:rPr>
          <w:rFonts w:ascii="Times New Roman" w:hAnsi="Times New Roman" w:cs="Times New Roman"/>
          <w:spacing w:val="-6"/>
          <w:sz w:val="28"/>
          <w:szCs w:val="28"/>
        </w:rPr>
        <w:t xml:space="preserve">По итогам 1 полугодия 2021 года город Нижневартовск занял второе место среди муниципальных образований Ханты-Мансийского автономного округа - </w:t>
      </w:r>
      <w:r w:rsidR="00771A99" w:rsidRPr="002D6B52">
        <w:rPr>
          <w:rFonts w:ascii="Times New Roman" w:hAnsi="Times New Roman" w:cs="Times New Roman"/>
          <w:spacing w:val="-6"/>
          <w:sz w:val="28"/>
          <w:szCs w:val="28"/>
        </w:rPr>
        <w:t xml:space="preserve">Югры по объему ввода в эксплуатацию жилья. Построено 42 тыс. кв. м общей площади жилых домов, из которых </w:t>
      </w:r>
      <w:r w:rsidR="00517C86" w:rsidRPr="002D6B52">
        <w:rPr>
          <w:rFonts w:ascii="Times New Roman" w:hAnsi="Times New Roman" w:cs="Times New Roman"/>
          <w:spacing w:val="-6"/>
          <w:sz w:val="28"/>
          <w:szCs w:val="28"/>
        </w:rPr>
        <w:t>39,4% за</w:t>
      </w:r>
      <w:r w:rsidR="00B31D41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517C86" w:rsidRPr="002D6B52">
        <w:rPr>
          <w:rFonts w:ascii="Times New Roman" w:hAnsi="Times New Roman" w:cs="Times New Roman"/>
          <w:spacing w:val="-6"/>
          <w:sz w:val="28"/>
          <w:szCs w:val="28"/>
        </w:rPr>
        <w:t>счет собственных и привлеченных средств населени</w:t>
      </w:r>
      <w:r w:rsidR="002D6B52" w:rsidRPr="002D6B52">
        <w:rPr>
          <w:rFonts w:ascii="Times New Roman" w:hAnsi="Times New Roman" w:cs="Times New Roman"/>
          <w:spacing w:val="-6"/>
          <w:sz w:val="28"/>
          <w:szCs w:val="28"/>
        </w:rPr>
        <w:t>я. Ввод индивидуальных жилых домов, построенных населением, по сравнению с 1 полугодием 2020 года увеличился более чем в 2 раза.</w:t>
      </w:r>
    </w:p>
    <w:p w:rsidR="008B7BAD" w:rsidRPr="00517C86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17C86">
        <w:rPr>
          <w:rFonts w:ascii="Times New Roman" w:hAnsi="Times New Roman" w:cs="Times New Roman"/>
          <w:spacing w:val="-6"/>
          <w:sz w:val="28"/>
          <w:szCs w:val="28"/>
        </w:rPr>
        <w:t>Продолжена реализация перспективных инвестиционных проектов.</w:t>
      </w:r>
    </w:p>
    <w:p w:rsidR="008B7BAD" w:rsidRPr="00517C86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17C86">
        <w:rPr>
          <w:rFonts w:ascii="Times New Roman" w:hAnsi="Times New Roman" w:cs="Times New Roman"/>
          <w:spacing w:val="-8"/>
          <w:sz w:val="28"/>
          <w:szCs w:val="28"/>
        </w:rPr>
        <w:t>Вместе с тем, восстановление экономической активности носит неоднородный характер.</w:t>
      </w:r>
    </w:p>
    <w:p w:rsidR="008B7BAD" w:rsidRPr="0047046B" w:rsidRDefault="008B7BAD" w:rsidP="008B7BA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46B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47046B">
        <w:rPr>
          <w:rFonts w:ascii="Times New Roman" w:hAnsi="Times New Roman" w:cs="Times New Roman"/>
          <w:spacing w:val="2"/>
          <w:sz w:val="28"/>
          <w:szCs w:val="28"/>
        </w:rPr>
        <w:t xml:space="preserve"> сфере </w:t>
      </w:r>
      <w:proofErr w:type="spellStart"/>
      <w:r w:rsidRPr="0047046B">
        <w:rPr>
          <w:rFonts w:ascii="Times New Roman" w:hAnsi="Times New Roman" w:cs="Times New Roman"/>
          <w:spacing w:val="2"/>
          <w:sz w:val="28"/>
          <w:szCs w:val="28"/>
        </w:rPr>
        <w:t>нефтегазопереработки</w:t>
      </w:r>
      <w:proofErr w:type="spellEnd"/>
      <w:r w:rsidRPr="0047046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7046B">
        <w:rPr>
          <w:rFonts w:ascii="Times New Roman" w:hAnsi="Times New Roman" w:cs="Times New Roman"/>
          <w:sz w:val="28"/>
          <w:szCs w:val="28"/>
          <w:lang w:eastAsia="x-none"/>
        </w:rPr>
        <w:t>за январь-</w:t>
      </w:r>
      <w:r w:rsidR="0047046B" w:rsidRPr="0047046B">
        <w:rPr>
          <w:rFonts w:ascii="Times New Roman" w:hAnsi="Times New Roman" w:cs="Times New Roman"/>
          <w:sz w:val="28"/>
          <w:szCs w:val="28"/>
          <w:lang w:eastAsia="x-none"/>
        </w:rPr>
        <w:t>июнь</w:t>
      </w:r>
      <w:r w:rsidRPr="0047046B">
        <w:rPr>
          <w:rFonts w:ascii="Times New Roman" w:hAnsi="Times New Roman" w:cs="Times New Roman"/>
          <w:sz w:val="28"/>
          <w:szCs w:val="28"/>
          <w:lang w:eastAsia="x-none"/>
        </w:rPr>
        <w:t xml:space="preserve"> 2021 года </w:t>
      </w:r>
      <w:r w:rsidRPr="0047046B">
        <w:rPr>
          <w:rFonts w:ascii="Times New Roman" w:hAnsi="Times New Roman" w:cs="Times New Roman"/>
          <w:spacing w:val="2"/>
          <w:sz w:val="28"/>
          <w:szCs w:val="28"/>
        </w:rPr>
        <w:t>п</w:t>
      </w:r>
      <w:r w:rsidRPr="0047046B">
        <w:rPr>
          <w:rFonts w:ascii="Times New Roman" w:hAnsi="Times New Roman" w:cs="Times New Roman"/>
          <w:sz w:val="28"/>
          <w:szCs w:val="28"/>
        </w:rPr>
        <w:t xml:space="preserve">роизведено </w:t>
      </w:r>
      <w:r w:rsidR="0047046B" w:rsidRPr="0047046B">
        <w:rPr>
          <w:rFonts w:ascii="Times New Roman" w:hAnsi="Times New Roman" w:cs="Times New Roman"/>
          <w:sz w:val="28"/>
          <w:szCs w:val="28"/>
        </w:rPr>
        <w:t>2 273,4</w:t>
      </w:r>
      <w:r w:rsidRPr="0047046B">
        <w:rPr>
          <w:rFonts w:ascii="Times New Roman" w:hAnsi="Times New Roman" w:cs="Times New Roman"/>
          <w:sz w:val="28"/>
          <w:szCs w:val="28"/>
        </w:rPr>
        <w:t xml:space="preserve"> млн. куб. метров сухого </w:t>
      </w:r>
      <w:proofErr w:type="spellStart"/>
      <w:r w:rsidRPr="0047046B">
        <w:rPr>
          <w:rFonts w:ascii="Times New Roman" w:hAnsi="Times New Roman" w:cs="Times New Roman"/>
          <w:sz w:val="28"/>
          <w:szCs w:val="28"/>
        </w:rPr>
        <w:t>отбензиненного</w:t>
      </w:r>
      <w:proofErr w:type="spellEnd"/>
      <w:r w:rsidRPr="0047046B">
        <w:rPr>
          <w:rFonts w:ascii="Times New Roman" w:hAnsi="Times New Roman" w:cs="Times New Roman"/>
          <w:sz w:val="28"/>
          <w:szCs w:val="28"/>
        </w:rPr>
        <w:t xml:space="preserve"> газа (</w:t>
      </w:r>
      <w:r w:rsidR="0047046B" w:rsidRPr="0047046B">
        <w:rPr>
          <w:rFonts w:ascii="Times New Roman" w:hAnsi="Times New Roman" w:cs="Times New Roman"/>
          <w:sz w:val="28"/>
          <w:szCs w:val="28"/>
        </w:rPr>
        <w:t>89,5</w:t>
      </w:r>
      <w:r w:rsidRPr="0047046B">
        <w:rPr>
          <w:rFonts w:ascii="Times New Roman" w:hAnsi="Times New Roman" w:cs="Times New Roman"/>
          <w:sz w:val="28"/>
          <w:szCs w:val="28"/>
        </w:rPr>
        <w:t xml:space="preserve">%) и </w:t>
      </w:r>
      <w:r w:rsidR="0047046B" w:rsidRPr="0047046B">
        <w:rPr>
          <w:rFonts w:ascii="Times New Roman" w:hAnsi="Times New Roman" w:cs="Times New Roman"/>
          <w:sz w:val="28"/>
          <w:szCs w:val="28"/>
        </w:rPr>
        <w:t>8,0</w:t>
      </w:r>
      <w:r w:rsidRPr="0047046B">
        <w:rPr>
          <w:rFonts w:ascii="Times New Roman" w:hAnsi="Times New Roman" w:cs="Times New Roman"/>
          <w:sz w:val="28"/>
          <w:szCs w:val="28"/>
        </w:rPr>
        <w:t xml:space="preserve"> тыс. тонн сжиженного газа (9</w:t>
      </w:r>
      <w:r w:rsidR="0047046B" w:rsidRPr="0047046B">
        <w:rPr>
          <w:rFonts w:ascii="Times New Roman" w:hAnsi="Times New Roman" w:cs="Times New Roman"/>
          <w:sz w:val="28"/>
          <w:szCs w:val="28"/>
        </w:rPr>
        <w:t>6,4</w:t>
      </w:r>
      <w:r w:rsidRPr="0047046B">
        <w:rPr>
          <w:rFonts w:ascii="Times New Roman" w:hAnsi="Times New Roman" w:cs="Times New Roman"/>
          <w:sz w:val="28"/>
          <w:szCs w:val="28"/>
        </w:rPr>
        <w:t xml:space="preserve">%). Выработано около </w:t>
      </w:r>
      <w:r w:rsidR="0047046B" w:rsidRPr="0047046B">
        <w:rPr>
          <w:rFonts w:ascii="Times New Roman" w:hAnsi="Times New Roman" w:cs="Times New Roman"/>
          <w:sz w:val="28"/>
          <w:szCs w:val="28"/>
        </w:rPr>
        <w:t>262,9</w:t>
      </w:r>
      <w:r w:rsidRPr="0047046B">
        <w:rPr>
          <w:rFonts w:ascii="Times New Roman" w:hAnsi="Times New Roman" w:cs="Times New Roman"/>
          <w:sz w:val="28"/>
          <w:szCs w:val="28"/>
        </w:rPr>
        <w:t xml:space="preserve"> тыс. тонн дизельного топлива и </w:t>
      </w:r>
      <w:r w:rsidR="0047046B" w:rsidRPr="0047046B">
        <w:rPr>
          <w:rFonts w:ascii="Times New Roman" w:hAnsi="Times New Roman" w:cs="Times New Roman"/>
          <w:sz w:val="28"/>
          <w:szCs w:val="28"/>
        </w:rPr>
        <w:t>52,4</w:t>
      </w:r>
      <w:r w:rsidRPr="0047046B">
        <w:rPr>
          <w:rFonts w:ascii="Times New Roman" w:hAnsi="Times New Roman" w:cs="Times New Roman"/>
          <w:sz w:val="28"/>
          <w:szCs w:val="28"/>
        </w:rPr>
        <w:t xml:space="preserve"> тыс. тонн авиационного керосина, что по сравнению с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47046B">
        <w:rPr>
          <w:rFonts w:ascii="Times New Roman" w:hAnsi="Times New Roman" w:cs="Times New Roman"/>
          <w:sz w:val="28"/>
          <w:szCs w:val="28"/>
        </w:rPr>
        <w:t>1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="0047046B" w:rsidRPr="0047046B">
        <w:rPr>
          <w:rFonts w:ascii="Times New Roman" w:hAnsi="Times New Roman" w:cs="Times New Roman"/>
          <w:sz w:val="28"/>
          <w:szCs w:val="28"/>
        </w:rPr>
        <w:t xml:space="preserve">полугодием </w:t>
      </w:r>
      <w:r w:rsidRPr="0047046B">
        <w:rPr>
          <w:rFonts w:ascii="Times New Roman" w:hAnsi="Times New Roman" w:cs="Times New Roman"/>
          <w:sz w:val="28"/>
          <w:szCs w:val="28"/>
        </w:rPr>
        <w:t xml:space="preserve">2020 года составило </w:t>
      </w:r>
      <w:r w:rsidR="0047046B" w:rsidRPr="0047046B">
        <w:rPr>
          <w:rFonts w:ascii="Times New Roman" w:hAnsi="Times New Roman" w:cs="Times New Roman"/>
          <w:sz w:val="28"/>
          <w:szCs w:val="28"/>
        </w:rPr>
        <w:t>102,2</w:t>
      </w:r>
      <w:r w:rsidRPr="0047046B">
        <w:rPr>
          <w:rFonts w:ascii="Times New Roman" w:hAnsi="Times New Roman" w:cs="Times New Roman"/>
          <w:sz w:val="28"/>
          <w:szCs w:val="28"/>
        </w:rPr>
        <w:t>% и 73,</w:t>
      </w:r>
      <w:r w:rsidR="0047046B" w:rsidRPr="0047046B">
        <w:rPr>
          <w:rFonts w:ascii="Times New Roman" w:hAnsi="Times New Roman" w:cs="Times New Roman"/>
          <w:sz w:val="28"/>
          <w:szCs w:val="28"/>
        </w:rPr>
        <w:t>8</w:t>
      </w:r>
      <w:r w:rsidRPr="0047046B">
        <w:rPr>
          <w:rFonts w:ascii="Times New Roman" w:hAnsi="Times New Roman" w:cs="Times New Roman"/>
          <w:sz w:val="28"/>
          <w:szCs w:val="28"/>
        </w:rPr>
        <w:t>% соответственно.</w:t>
      </w:r>
    </w:p>
    <w:p w:rsidR="008B7BAD" w:rsidRPr="0047046B" w:rsidRDefault="008B7BAD" w:rsidP="008B7BA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7046B">
        <w:rPr>
          <w:rFonts w:ascii="Times New Roman" w:hAnsi="Times New Roman"/>
          <w:spacing w:val="-6"/>
          <w:sz w:val="28"/>
          <w:szCs w:val="28"/>
        </w:rPr>
        <w:t>В малом и среднем бизнесе о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 xml:space="preserve">борот предприятий по оценке составил </w:t>
      </w:r>
      <w:r w:rsidR="00A23753" w:rsidRPr="0047046B">
        <w:rPr>
          <w:rFonts w:ascii="Times New Roman" w:hAnsi="Times New Roman"/>
          <w:spacing w:val="-2"/>
          <w:sz w:val="28"/>
          <w:szCs w:val="28"/>
        </w:rPr>
        <w:t>100,3</w:t>
      </w:r>
      <w:r w:rsidRPr="0047046B">
        <w:rPr>
          <w:rFonts w:ascii="Times New Roman" w:hAnsi="Times New Roman"/>
          <w:spacing w:val="-2"/>
          <w:sz w:val="28"/>
          <w:szCs w:val="28"/>
        </w:rPr>
        <w:t xml:space="preserve">% в сопоставимых ценах или </w:t>
      </w:r>
      <w:r w:rsidR="00A23753" w:rsidRPr="0047046B">
        <w:rPr>
          <w:rFonts w:ascii="Times New Roman" w:hAnsi="Times New Roman"/>
          <w:spacing w:val="-2"/>
          <w:sz w:val="28"/>
          <w:szCs w:val="28"/>
        </w:rPr>
        <w:t>56,5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 xml:space="preserve"> млрд. рублей</w:t>
      </w:r>
      <w:r w:rsidRPr="0047046B">
        <w:rPr>
          <w:rFonts w:ascii="Times New Roman" w:hAnsi="Times New Roman"/>
          <w:spacing w:val="-2"/>
          <w:sz w:val="28"/>
          <w:szCs w:val="28"/>
        </w:rPr>
        <w:t>.</w:t>
      </w:r>
      <w:r w:rsidRPr="0047046B">
        <w:rPr>
          <w:rFonts w:ascii="Times New Roman" w:hAnsi="Times New Roman" w:cs="Times New Roman"/>
          <w:sz w:val="28"/>
          <w:szCs w:val="28"/>
        </w:rPr>
        <w:t xml:space="preserve"> </w:t>
      </w:r>
      <w:r w:rsidRPr="0047046B">
        <w:rPr>
          <w:rFonts w:ascii="Times New Roman" w:hAnsi="Times New Roman"/>
          <w:sz w:val="28"/>
          <w:szCs w:val="28"/>
        </w:rPr>
        <w:t>Доля налоговых платежей на</w:t>
      </w:r>
      <w:r w:rsidR="00B31D41">
        <w:rPr>
          <w:rFonts w:ascii="Times New Roman" w:hAnsi="Times New Roman"/>
          <w:sz w:val="28"/>
          <w:szCs w:val="28"/>
        </w:rPr>
        <w:t> </w:t>
      </w:r>
      <w:r w:rsidRPr="0047046B">
        <w:rPr>
          <w:rFonts w:ascii="Times New Roman" w:hAnsi="Times New Roman"/>
          <w:sz w:val="28"/>
          <w:szCs w:val="28"/>
        </w:rPr>
        <w:t xml:space="preserve">совокупный доход, поступивших от субъектов малого предпринимательства в местный бюджет, за отчетный период </w:t>
      </w:r>
      <w:r w:rsidRPr="0047046B">
        <w:rPr>
          <w:rFonts w:ascii="Times New Roman" w:hAnsi="Times New Roman"/>
          <w:spacing w:val="-2"/>
          <w:sz w:val="28"/>
          <w:szCs w:val="28"/>
        </w:rPr>
        <w:t xml:space="preserve">текущего года составила </w:t>
      </w:r>
      <w:r w:rsidR="00A23753" w:rsidRPr="0047046B">
        <w:rPr>
          <w:rFonts w:ascii="Times New Roman" w:hAnsi="Times New Roman"/>
          <w:spacing w:val="-2"/>
          <w:sz w:val="28"/>
          <w:szCs w:val="28"/>
        </w:rPr>
        <w:t xml:space="preserve">24,0% или </w:t>
      </w:r>
      <w:r w:rsidR="00A23753" w:rsidRPr="0047046B">
        <w:rPr>
          <w:rFonts w:ascii="Times New Roman" w:hAnsi="Times New Roman"/>
          <w:spacing w:val="-2"/>
          <w:sz w:val="28"/>
          <w:szCs w:val="28"/>
        </w:rPr>
        <w:lastRenderedPageBreak/>
        <w:t>792,4</w:t>
      </w:r>
      <w:r w:rsidR="00B31D41">
        <w:rPr>
          <w:rFonts w:ascii="Times New Roman" w:hAnsi="Times New Roman"/>
          <w:spacing w:val="-2"/>
          <w:sz w:val="28"/>
          <w:szCs w:val="28"/>
        </w:rPr>
        <w:t> </w:t>
      </w:r>
      <w:r w:rsidR="00A23753" w:rsidRPr="0047046B">
        <w:rPr>
          <w:rFonts w:ascii="Times New Roman" w:hAnsi="Times New Roman"/>
          <w:spacing w:val="-2"/>
          <w:sz w:val="28"/>
          <w:szCs w:val="28"/>
        </w:rPr>
        <w:t xml:space="preserve">млн. рублей. 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>Среднесписочная численность работников предприятий малого и</w:t>
      </w:r>
      <w:r w:rsidR="00B31D41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="00A23753" w:rsidRPr="0047046B">
        <w:rPr>
          <w:rFonts w:ascii="Times New Roman" w:hAnsi="Times New Roman" w:cs="Times New Roman"/>
          <w:spacing w:val="-2"/>
          <w:sz w:val="28"/>
          <w:szCs w:val="28"/>
        </w:rPr>
        <w:t>реднего бизнеса снизилась на 2,2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>% или до 38,</w:t>
      </w:r>
      <w:r w:rsidR="00A23753" w:rsidRPr="0047046B">
        <w:rPr>
          <w:rFonts w:ascii="Times New Roman" w:hAnsi="Times New Roman" w:cs="Times New Roman"/>
          <w:spacing w:val="-2"/>
          <w:sz w:val="28"/>
          <w:szCs w:val="28"/>
        </w:rPr>
        <w:t>1</w:t>
      </w:r>
      <w:r w:rsidRPr="0047046B">
        <w:rPr>
          <w:rFonts w:ascii="Times New Roman" w:hAnsi="Times New Roman" w:cs="Times New Roman"/>
          <w:spacing w:val="-2"/>
          <w:sz w:val="28"/>
          <w:szCs w:val="28"/>
        </w:rPr>
        <w:t xml:space="preserve"> тыс. человек. </w:t>
      </w:r>
    </w:p>
    <w:p w:rsidR="004C50C2" w:rsidRDefault="004C50C2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529" w:rsidRPr="007B5A6B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D43529" w:rsidRPr="007B5A6B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D43529" w:rsidRPr="00315A51" w:rsidRDefault="00D43529" w:rsidP="00D43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A51">
        <w:rPr>
          <w:rFonts w:ascii="Times New Roman" w:hAnsi="Times New Roman" w:cs="Times New Roman"/>
          <w:sz w:val="28"/>
          <w:szCs w:val="28"/>
        </w:rPr>
        <w:t xml:space="preserve">Тенденция </w:t>
      </w:r>
      <w:r>
        <w:rPr>
          <w:rFonts w:ascii="Times New Roman" w:hAnsi="Times New Roman" w:cs="Times New Roman"/>
          <w:sz w:val="28"/>
          <w:szCs w:val="28"/>
        </w:rPr>
        <w:t>увеличения численности постоянного населения</w:t>
      </w:r>
      <w:r w:rsidRPr="00315A51">
        <w:rPr>
          <w:rFonts w:ascii="Times New Roman" w:hAnsi="Times New Roman" w:cs="Times New Roman"/>
          <w:sz w:val="28"/>
          <w:szCs w:val="28"/>
        </w:rPr>
        <w:t>, обеспеченная положительным естественным приростом, продолжит характеризовать демографическ</w:t>
      </w:r>
      <w:r>
        <w:rPr>
          <w:rFonts w:ascii="Times New Roman" w:hAnsi="Times New Roman" w:cs="Times New Roman"/>
          <w:sz w:val="28"/>
          <w:szCs w:val="28"/>
        </w:rPr>
        <w:t>ую ситуацию</w:t>
      </w:r>
      <w:r w:rsidRPr="00315A51">
        <w:rPr>
          <w:rFonts w:ascii="Times New Roman" w:hAnsi="Times New Roman" w:cs="Times New Roman"/>
          <w:sz w:val="28"/>
          <w:szCs w:val="28"/>
        </w:rPr>
        <w:t xml:space="preserve"> города на протяжении прогнозируемого периода.</w:t>
      </w:r>
    </w:p>
    <w:p w:rsidR="00D43529" w:rsidRPr="008F6F88" w:rsidRDefault="00D43529" w:rsidP="00D43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целевыми ориентирами в сфере демографии, обозначенными</w:t>
      </w:r>
      <w:r w:rsidRPr="00D43AA1">
        <w:rPr>
          <w:rFonts w:ascii="Times New Roman" w:hAnsi="Times New Roman" w:cs="Times New Roman"/>
          <w:sz w:val="28"/>
          <w:szCs w:val="28"/>
        </w:rPr>
        <w:t xml:space="preserve"> </w:t>
      </w:r>
      <w:r w:rsidRPr="008F6F88">
        <w:rPr>
          <w:rFonts w:ascii="Times New Roman" w:hAnsi="Times New Roman" w:cs="Times New Roman"/>
          <w:sz w:val="28"/>
          <w:szCs w:val="28"/>
        </w:rPr>
        <w:t>в Указах Президента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3AA1">
        <w:rPr>
          <w:rFonts w:ascii="Times New Roman" w:hAnsi="Times New Roman" w:cs="Times New Roman"/>
          <w:sz w:val="28"/>
          <w:szCs w:val="28"/>
        </w:rPr>
        <w:t xml:space="preserve"> </w:t>
      </w:r>
      <w:r w:rsidRPr="008F6F88">
        <w:rPr>
          <w:rFonts w:ascii="Times New Roman" w:hAnsi="Times New Roman" w:cs="Times New Roman"/>
          <w:sz w:val="28"/>
          <w:szCs w:val="28"/>
        </w:rPr>
        <w:t xml:space="preserve">по-прежнему </w:t>
      </w:r>
      <w:r>
        <w:rPr>
          <w:rFonts w:ascii="Times New Roman" w:hAnsi="Times New Roman" w:cs="Times New Roman"/>
          <w:sz w:val="28"/>
          <w:szCs w:val="28"/>
        </w:rPr>
        <w:t>остаются</w:t>
      </w:r>
      <w:r w:rsidRPr="00D43AA1">
        <w:rPr>
          <w:rFonts w:ascii="Times New Roman" w:hAnsi="Times New Roman" w:cs="Times New Roman"/>
          <w:sz w:val="28"/>
          <w:szCs w:val="28"/>
        </w:rPr>
        <w:t xml:space="preserve"> рост рождаемости, сокращение уровня смертности, увеличение продолжительности жизни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D43AA1">
        <w:rPr>
          <w:rFonts w:ascii="Times New Roman" w:hAnsi="Times New Roman" w:cs="Times New Roman"/>
          <w:sz w:val="28"/>
          <w:szCs w:val="28"/>
        </w:rPr>
        <w:t xml:space="preserve"> сохранение и укрепление здоровья населения</w:t>
      </w:r>
      <w:r>
        <w:rPr>
          <w:rFonts w:ascii="Times New Roman" w:hAnsi="Times New Roman" w:cs="Times New Roman"/>
          <w:sz w:val="28"/>
          <w:szCs w:val="28"/>
        </w:rPr>
        <w:t xml:space="preserve">. На достижение этих целей направлены </w:t>
      </w:r>
      <w:r w:rsidRPr="008F6F88">
        <w:rPr>
          <w:rFonts w:ascii="Times New Roman" w:hAnsi="Times New Roman" w:cs="Times New Roman"/>
          <w:sz w:val="28"/>
          <w:szCs w:val="28"/>
        </w:rPr>
        <w:t>мероприятия региональных проектов, входящих в национальный проект "Демография".</w:t>
      </w:r>
    </w:p>
    <w:p w:rsidR="00D43529" w:rsidRPr="00D87A94" w:rsidRDefault="00D43529" w:rsidP="00D435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Ожидается</w:t>
      </w:r>
      <w:r w:rsidRPr="00D87A94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D87A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среднегодовая численность постоянного населения города в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году составит 279,1 тыс. человек или 100,3% к уровню предыдущего года и в</w:t>
      </w:r>
      <w:r w:rsidRPr="00D87A94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возрастет с 279,9 тыс. человек в 2022 году до 282,0 тыс. человек в 2024 году. </w:t>
      </w:r>
    </w:p>
    <w:p w:rsidR="00D43529" w:rsidRPr="0076170D" w:rsidRDefault="00D43529" w:rsidP="00D43529">
      <w:pPr>
        <w:pStyle w:val="1b"/>
        <w:widowControl w:val="0"/>
        <w:spacing w:after="0"/>
        <w:ind w:firstLine="709"/>
        <w:rPr>
          <w:b w:val="0"/>
          <w:kern w:val="2"/>
          <w:sz w:val="28"/>
          <w:szCs w:val="28"/>
        </w:rPr>
      </w:pPr>
      <w:r w:rsidRPr="0076170D">
        <w:rPr>
          <w:rFonts w:eastAsia="SimSun"/>
          <w:b w:val="0"/>
          <w:kern w:val="2"/>
          <w:sz w:val="28"/>
          <w:szCs w:val="28"/>
          <w:lang w:eastAsia="ar-SA"/>
        </w:rPr>
        <w:t>Согласно общероссийскому и мировому тренду "старения" населения процесс сокращения числа женщин репродуктивного возраста продолжится. К</w:t>
      </w:r>
      <w:r w:rsidRPr="0076170D">
        <w:rPr>
          <w:b w:val="0"/>
          <w:sz w:val="28"/>
          <w:szCs w:val="28"/>
        </w:rPr>
        <w:t>оличество родившихся в 2021 году уменьшится на 0,2% или до 3 301 человека. Общий коэффициент рождаемости составит 11,8 промилле (число родившихся на 1 тысячу жителей).</w:t>
      </w:r>
    </w:p>
    <w:p w:rsidR="00D43529" w:rsidRPr="00436D36" w:rsidRDefault="00D43529" w:rsidP="00D4352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Комплексная финансовая поддержка семей (молодых, многодетных, малообеспеченных,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одиноких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родителей, воспитывающих детей), охватывающая различные сферы жизни от улучшения жилищных условий до 100% оплаты больничных листов по уходу за детьми до 8 лет, </w:t>
      </w:r>
      <w:r w:rsidRPr="0043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позволит к 2024 году повысить темпы 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>рождаемости до 100,3% и сохранить коэффициент рождаемости в период с 2022 по 2024 годы на уровне 11,8 промилле.</w:t>
      </w:r>
    </w:p>
    <w:p w:rsidR="00D43529" w:rsidRPr="00D87A94" w:rsidRDefault="00D43529" w:rsidP="00D435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фоне сложившейся неблагоприятной санитарно-эпидемиологической ситуации ожидается, что ч</w:t>
      </w:r>
      <w:r w:rsidRPr="00D87A94">
        <w:rPr>
          <w:rFonts w:ascii="Times New Roman" w:hAnsi="Times New Roman" w:cs="Times New Roman"/>
          <w:sz w:val="28"/>
          <w:szCs w:val="28"/>
        </w:rPr>
        <w:t xml:space="preserve">исло умерших в 2021 году составит 2 191 человек или 100,1% в сопоставлении с показателем прошлого года. </w:t>
      </w:r>
    </w:p>
    <w:p w:rsidR="00D43529" w:rsidRPr="00DC7C5C" w:rsidRDefault="00D43529" w:rsidP="00D43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C5C">
        <w:rPr>
          <w:rFonts w:ascii="Times New Roman" w:hAnsi="Times New Roman" w:cs="Times New Roman"/>
          <w:sz w:val="28"/>
          <w:szCs w:val="28"/>
        </w:rPr>
        <w:t>В дальнейшем, с учетом мероприятий, реализуемых в рамках региональных проектов "Укрепление общественного здоровья" и "Старшее поколение", входящих в состав национального проекта "Демография", число умерших в 2022 году составит 2 178 человек или 99,4% к уровню предыдущего года, а к 2024 году снизится до 2 139 человек (99,0%). При этом о</w:t>
      </w:r>
      <w:r w:rsidRPr="00DC7C5C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бщий коэффициент смертности в среднесрочном периоде сократится с 7,8 промилле в 2022 году до 7,6 промилле в 2024 году.</w:t>
      </w:r>
    </w:p>
    <w:p w:rsidR="00D43529" w:rsidRPr="00D87A94" w:rsidRDefault="00D43529" w:rsidP="00D435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A94">
        <w:rPr>
          <w:rFonts w:ascii="Times New Roman" w:hAnsi="Times New Roman" w:cs="Times New Roman"/>
          <w:sz w:val="28"/>
          <w:szCs w:val="28"/>
        </w:rPr>
        <w:t xml:space="preserve">Одним из благоприятных факторов демографического развития города на протяжении ряда лет остается устойчивая тенденция превышения рождаемости над смертностью. Эта тенденция сохранится в 2021 году и продлится до конца прогнозируемого периода - количество родившихся в 1,6 раза превысит число умерших. </w:t>
      </w:r>
    </w:p>
    <w:p w:rsidR="00D43529" w:rsidRPr="00D87A94" w:rsidRDefault="00D43529" w:rsidP="00D4352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за счет естественного движения численность населения города 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 2021 году увеличится на 1</w:t>
      </w:r>
      <w:r w:rsidRPr="00D87A94">
        <w:rPr>
          <w:rFonts w:ascii="Times New Roman" w:hAnsi="Times New Roman" w:cs="Times New Roman"/>
          <w:sz w:val="28"/>
          <w:szCs w:val="28"/>
        </w:rPr>
        <w:t> 110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В период с 2022 по 2024 годы естественный прирост возрастет до 1</w:t>
      </w:r>
      <w:r w:rsidRPr="00D87A94">
        <w:rPr>
          <w:rFonts w:ascii="Times New Roman" w:hAnsi="Times New Roman" w:cs="Times New Roman"/>
          <w:sz w:val="28"/>
          <w:szCs w:val="28"/>
        </w:rPr>
        <w:t> 182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а темпы роста естественного движения населения в 2024 году составят 104,9%.</w:t>
      </w:r>
    </w:p>
    <w:p w:rsidR="00D43529" w:rsidRPr="00F52444" w:rsidRDefault="00D43529" w:rsidP="00D4352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показатели миграционного движения населения</w:t>
      </w:r>
      <w:r w:rsidRPr="00F52444">
        <w:rPr>
          <w:rFonts w:ascii="Times New Roman" w:hAnsi="Times New Roman" w:cs="Times New Roman"/>
          <w:sz w:val="28"/>
          <w:szCs w:val="28"/>
        </w:rPr>
        <w:t xml:space="preserve"> прежде всего буд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52444">
        <w:rPr>
          <w:rFonts w:ascii="Times New Roman" w:hAnsi="Times New Roman" w:cs="Times New Roman"/>
          <w:sz w:val="28"/>
          <w:szCs w:val="28"/>
        </w:rPr>
        <w:t>т влиять восстановление деловой активности и положительны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52444">
        <w:rPr>
          <w:rFonts w:ascii="Times New Roman" w:hAnsi="Times New Roman" w:cs="Times New Roman"/>
          <w:sz w:val="28"/>
          <w:szCs w:val="28"/>
        </w:rPr>
        <w:t xml:space="preserve"> темп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52444">
        <w:rPr>
          <w:rFonts w:ascii="Times New Roman" w:hAnsi="Times New Roman" w:cs="Times New Roman"/>
          <w:sz w:val="28"/>
          <w:szCs w:val="28"/>
        </w:rPr>
        <w:t xml:space="preserve"> роста занятости в сферах наиболее пострадавших от жестких карантинных ограничений.</w:t>
      </w:r>
    </w:p>
    <w:p w:rsidR="00D43529" w:rsidRPr="00D87A94" w:rsidRDefault="00D43529" w:rsidP="00D435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в 2021 году всего в миграционный оборот будет вовлечено 20</w:t>
      </w:r>
      <w:r w:rsidRPr="00D87A94">
        <w:rPr>
          <w:rFonts w:ascii="Times New Roman" w:hAnsi="Times New Roman" w:cs="Times New Roman"/>
          <w:sz w:val="28"/>
          <w:szCs w:val="28"/>
        </w:rPr>
        <w:t> 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>764 человека или 101,3% относительно периода 2020 года. Число прибывших в город в текущем году составит 12</w:t>
      </w:r>
      <w:r w:rsidRPr="00D87A94">
        <w:rPr>
          <w:rFonts w:ascii="Times New Roman" w:hAnsi="Times New Roman" w:cs="Times New Roman"/>
          <w:sz w:val="28"/>
          <w:szCs w:val="28"/>
        </w:rPr>
        <w:t> 250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выбывших – 10 514 человек, количество жителей за счет преобладания оттока населения уменьшится на 264 человека. </w:t>
      </w:r>
    </w:p>
    <w:p w:rsidR="00D43529" w:rsidRDefault="00D43529" w:rsidP="00D4352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94ABC">
        <w:rPr>
          <w:rFonts w:ascii="Times New Roman" w:eastAsia="Arial Unicode MS" w:hAnsi="Times New Roman" w:cs="Times New Roman"/>
          <w:sz w:val="28"/>
          <w:szCs w:val="28"/>
          <w:lang w:eastAsia="ru-RU"/>
        </w:rPr>
        <w:t>В 2</w:t>
      </w:r>
      <w:r w:rsidRPr="00194ABC">
        <w:rPr>
          <w:rFonts w:ascii="Times New Roman" w:eastAsia="Times New Roman" w:hAnsi="Times New Roman" w:cs="Times New Roman"/>
          <w:sz w:val="28"/>
          <w:szCs w:val="28"/>
          <w:lang w:eastAsia="ru-RU"/>
        </w:rPr>
        <w:t>022 году</w:t>
      </w:r>
      <w:r w:rsidRPr="00194AB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число въезжающих в город ожидается на уровне 10 368 человек, выезжающих – 10</w:t>
      </w:r>
      <w:r w:rsidRPr="00194ABC">
        <w:rPr>
          <w:rFonts w:ascii="Times New Roman" w:hAnsi="Times New Roman" w:cs="Times New Roman"/>
          <w:sz w:val="28"/>
          <w:szCs w:val="28"/>
        </w:rPr>
        <w:t> 827</w:t>
      </w:r>
      <w:r w:rsidRPr="00194AB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человек. Население города за счет миграционных потоков сократится на 459 человек. В 2024 году миграционные потоки прогноз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ируются на уровне: прибывшие - </w:t>
      </w:r>
      <w:r w:rsidRPr="00194ABC">
        <w:rPr>
          <w:rFonts w:ascii="Times New Roman" w:eastAsia="Arial Unicode MS" w:hAnsi="Times New Roman" w:cs="Times New Roman"/>
          <w:sz w:val="28"/>
          <w:szCs w:val="28"/>
          <w:lang w:eastAsia="ru-RU"/>
        </w:rPr>
        <w:t>10 681 человек, выбывшие – 11 859 человек, миграционное сальдо (-)178 человек.</w:t>
      </w:r>
    </w:p>
    <w:p w:rsidR="005C0887" w:rsidRDefault="005C0887" w:rsidP="00D4352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C0887" w:rsidRPr="00C36484" w:rsidRDefault="005C0887" w:rsidP="005C0887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484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A055C7" w:rsidRPr="00C36484" w:rsidRDefault="00A055C7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color w:val="A6A6A6" w:themeColor="background1" w:themeShade="A6"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 xml:space="preserve">Промышленный комплекс имеет важнейшую роль в экономическом развитии города и региона в целом. 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Объем промышленного производства крупных и средних предприятий в 2021 году по оценке составит 86 344,1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млн.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рублей, </w:t>
      </w:r>
      <w:r w:rsidRPr="00C36484">
        <w:rPr>
          <w:rFonts w:ascii="Times New Roman" w:hAnsi="Times New Roman" w:cs="Times New Roman"/>
          <w:sz w:val="28"/>
          <w:szCs w:val="28"/>
        </w:rPr>
        <w:t>индекс производства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 - 79,3%. </w:t>
      </w:r>
    </w:p>
    <w:p w:rsidR="00C36484" w:rsidRPr="00C36484" w:rsidRDefault="00C36484" w:rsidP="00C36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Наибольшее влияние на снижения индекса промышленного производства оказало исключение с 01.05.2020 из статистической отчетности по городу сведений ООО "</w:t>
      </w:r>
      <w:proofErr w:type="spellStart"/>
      <w:r w:rsidRPr="00C36484">
        <w:rPr>
          <w:rFonts w:ascii="Times New Roman" w:hAnsi="Times New Roman"/>
          <w:sz w:val="28"/>
          <w:szCs w:val="28"/>
        </w:rPr>
        <w:t>Славнефть</w:t>
      </w:r>
      <w:proofErr w:type="spellEnd"/>
      <w:r w:rsidRPr="00C36484">
        <w:rPr>
          <w:rFonts w:ascii="Times New Roman" w:hAnsi="Times New Roman"/>
          <w:sz w:val="28"/>
          <w:szCs w:val="28"/>
        </w:rPr>
        <w:t xml:space="preserve">-Нижневартовск", которые отнесены на территорию </w:t>
      </w:r>
      <w:proofErr w:type="spellStart"/>
      <w:r w:rsidRPr="00C36484">
        <w:rPr>
          <w:rFonts w:ascii="Times New Roman" w:hAnsi="Times New Roman"/>
          <w:sz w:val="28"/>
          <w:szCs w:val="28"/>
        </w:rPr>
        <w:t>Нижневартовского</w:t>
      </w:r>
      <w:proofErr w:type="spellEnd"/>
      <w:r w:rsidRPr="00C36484">
        <w:rPr>
          <w:rFonts w:ascii="Times New Roman" w:hAnsi="Times New Roman"/>
          <w:sz w:val="28"/>
          <w:szCs w:val="28"/>
        </w:rPr>
        <w:t xml:space="preserve"> района, что в свою очередь отразилось на уменьшении ряда показателей, характеризующих развитие промышленности города.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Pr="00C36484">
        <w:rPr>
          <w:rFonts w:ascii="Times New Roman" w:hAnsi="Times New Roman" w:cs="Times New Roman"/>
          <w:sz w:val="28"/>
          <w:szCs w:val="28"/>
        </w:rPr>
        <w:t xml:space="preserve">среднесрочном </w:t>
      </w:r>
      <w:r w:rsidRPr="00C36484">
        <w:rPr>
          <w:rFonts w:ascii="Times New Roman" w:hAnsi="Times New Roman" w:cs="Times New Roman"/>
          <w:sz w:val="28"/>
          <w:szCs w:val="28"/>
          <w:lang w:eastAsia="en-US"/>
        </w:rPr>
        <w:t>периоде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C36484">
        <w:rPr>
          <w:rFonts w:ascii="Times New Roman" w:hAnsi="Times New Roman" w:cs="Times New Roman"/>
          <w:bCs/>
          <w:sz w:val="28"/>
          <w:szCs w:val="28"/>
        </w:rPr>
        <w:t xml:space="preserve">в промышленном производстве города </w:t>
      </w:r>
      <w:r w:rsidRPr="00C36484">
        <w:rPr>
          <w:rFonts w:ascii="Times New Roman" w:hAnsi="Times New Roman" w:cs="Times New Roman"/>
          <w:sz w:val="28"/>
          <w:szCs w:val="28"/>
          <w:lang w:eastAsia="en-US"/>
        </w:rPr>
        <w:t xml:space="preserve">ожидается ежегодный рост объемов производства с 89 013,4 млн. рублей в 2022 году </w:t>
      </w:r>
      <w:r w:rsidRPr="00C36484">
        <w:rPr>
          <w:rFonts w:ascii="Times New Roman" w:hAnsi="Times New Roman" w:cs="Times New Roman"/>
          <w:sz w:val="28"/>
          <w:szCs w:val="28"/>
        </w:rPr>
        <w:t>до 97 177,2 млн. рублей к 2024 году с индексом производства 101,5%.</w:t>
      </w:r>
      <w:r w:rsidRPr="00C36484">
        <w:rPr>
          <w:sz w:val="28"/>
          <w:szCs w:val="28"/>
        </w:rPr>
        <w:t xml:space="preserve">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Развитие сферы добычи полезных ископаемых является определяющим в развитии промышленности города, как и округа в целом. Основу промышленности города по-прежнему будут формировать организации данной отрасли, на долю которых будет приходиться 48,3% объема отгруженной продукции, при этом 42,4% - на компании по предоставлению услуг в области добычи.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Доля обрабатывающих производств составит 20,7%, обеспечения электроэнергией, газом и паром - 28,2%, водоснабжения, водоотведения и</w:t>
      </w:r>
      <w:r w:rsidR="00B31D41">
        <w:rPr>
          <w:rFonts w:ascii="Times New Roman" w:hAnsi="Times New Roman"/>
          <w:sz w:val="28"/>
          <w:szCs w:val="28"/>
        </w:rPr>
        <w:t> </w:t>
      </w:r>
      <w:r w:rsidRPr="00C36484">
        <w:rPr>
          <w:rFonts w:ascii="Times New Roman" w:hAnsi="Times New Roman"/>
          <w:sz w:val="28"/>
          <w:szCs w:val="28"/>
        </w:rPr>
        <w:t>утилизации отходов - 2,8%.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E64F4" w:rsidRDefault="008E64F4" w:rsidP="00C364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b/>
          <w:kern w:val="2"/>
          <w:sz w:val="28"/>
          <w:szCs w:val="28"/>
        </w:rPr>
        <w:lastRenderedPageBreak/>
        <w:t>Добыча полезных ископаемых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в секторе добыче полезных ископаемых в 2021 году оценивается в размере 43 231,8 млн. рублей или 67,5% в сопоставимых ценах.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Добыча нефти нефтедобывающими предприятиями (за исключением ООО "</w:t>
      </w:r>
      <w:proofErr w:type="spellStart"/>
      <w:r w:rsidRPr="00C36484">
        <w:rPr>
          <w:rFonts w:ascii="Times New Roman" w:hAnsi="Times New Roman"/>
          <w:sz w:val="28"/>
          <w:szCs w:val="28"/>
        </w:rPr>
        <w:t>Славнефть</w:t>
      </w:r>
      <w:proofErr w:type="spellEnd"/>
      <w:r w:rsidRPr="00C36484">
        <w:rPr>
          <w:rFonts w:ascii="Times New Roman" w:hAnsi="Times New Roman"/>
          <w:sz w:val="28"/>
          <w:szCs w:val="28"/>
        </w:rPr>
        <w:t>-Нижневартовск") ожидается на уровне 204,9 тыс. тонн, что</w:t>
      </w:r>
      <w:r w:rsidR="00B31D41">
        <w:rPr>
          <w:rFonts w:ascii="Times New Roman" w:hAnsi="Times New Roman"/>
          <w:sz w:val="28"/>
          <w:szCs w:val="28"/>
        </w:rPr>
        <w:t> </w:t>
      </w:r>
      <w:r w:rsidRPr="00C36484">
        <w:rPr>
          <w:rFonts w:ascii="Times New Roman" w:hAnsi="Times New Roman"/>
          <w:sz w:val="28"/>
          <w:szCs w:val="28"/>
        </w:rPr>
        <w:t xml:space="preserve">составит 21,9% к уровню 2020 года, газа - 18,9 млн. куб. метров или 32,9%.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 xml:space="preserve">Перспективы развития производства в нефтегазодобывающем секторе будут определяться </w:t>
      </w:r>
      <w:r w:rsidRPr="00C36484">
        <w:rPr>
          <w:rFonts w:ascii="PT Astra Serif" w:hAnsi="PT Astra Serif"/>
          <w:spacing w:val="-6"/>
          <w:sz w:val="28"/>
          <w:szCs w:val="28"/>
        </w:rPr>
        <w:t>за счет внедрения передовых технологий</w:t>
      </w:r>
      <w:r w:rsidRPr="00C36484">
        <w:rPr>
          <w:rFonts w:ascii="Times New Roman" w:hAnsi="Times New Roman"/>
          <w:sz w:val="28"/>
          <w:szCs w:val="28"/>
        </w:rPr>
        <w:t xml:space="preserve"> добывающими предприятиями и </w:t>
      </w:r>
      <w:r w:rsidRPr="00C36484">
        <w:rPr>
          <w:rFonts w:ascii="PT Astra Serif" w:hAnsi="PT Astra Serif"/>
          <w:spacing w:val="-6"/>
          <w:sz w:val="28"/>
          <w:szCs w:val="28"/>
        </w:rPr>
        <w:t>преодолением экономических последствий пандемии</w:t>
      </w:r>
      <w:r w:rsidRPr="00C36484">
        <w:rPr>
          <w:rFonts w:ascii="Times New Roman" w:hAnsi="Times New Roman"/>
          <w:sz w:val="28"/>
          <w:szCs w:val="28"/>
        </w:rPr>
        <w:t>.</w:t>
      </w:r>
      <w:r w:rsidRPr="00C36484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В целом с</w:t>
      </w:r>
      <w:r w:rsidRPr="00C36484">
        <w:rPr>
          <w:rFonts w:ascii="Times New Roman" w:hAnsi="Times New Roman" w:cs="Times New Roman"/>
          <w:sz w:val="28"/>
          <w:szCs w:val="28"/>
        </w:rPr>
        <w:t>итуация в сфере добычи полезных ископаемых характеризуется общими для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C36484">
        <w:rPr>
          <w:rFonts w:ascii="Times New Roman" w:hAnsi="Times New Roman" w:cs="Times New Roman"/>
          <w:sz w:val="28"/>
          <w:szCs w:val="28"/>
        </w:rPr>
        <w:t xml:space="preserve">автономного округа тенденциями.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В 2022-2024 годах среднегодовой объем добычи нефти прогнозируется на</w:t>
      </w:r>
      <w:r w:rsidR="00B31D41">
        <w:rPr>
          <w:rFonts w:ascii="Times New Roman" w:hAnsi="Times New Roman"/>
          <w:sz w:val="28"/>
          <w:szCs w:val="28"/>
        </w:rPr>
        <w:t> </w:t>
      </w:r>
      <w:r w:rsidRPr="00C36484">
        <w:rPr>
          <w:rFonts w:ascii="Times New Roman" w:hAnsi="Times New Roman"/>
          <w:sz w:val="28"/>
          <w:szCs w:val="28"/>
        </w:rPr>
        <w:t>уровне 202,0 тыс. тонн или 99,4% в среднем в год, добыча газа в объеме 18,7 млн. куб. метров при среднем темпе 99,6% в год.</w:t>
      </w:r>
    </w:p>
    <w:p w:rsidR="00C36484" w:rsidRPr="00C36484" w:rsidRDefault="00C36484" w:rsidP="00C3648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C36484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Обрабатывающие производства</w:t>
      </w:r>
    </w:p>
    <w:p w:rsidR="00C36484" w:rsidRPr="00C36484" w:rsidRDefault="00C36484" w:rsidP="00C3648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обрабатывающих производств в 2021 году оценивается на уровне 17 584,0 млн. рублей при индексе производства 100,2%, в 2022 - 2024 годах ожидается ежегодный рост на уровне 101,6% - 102,6%.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PT Astra Serif" w:hAnsi="PT Astra Serif"/>
          <w:sz w:val="28"/>
          <w:szCs w:val="28"/>
        </w:rPr>
        <w:t>Основной вклад в развитие сектора обрабатывающих производств вносит</w:t>
      </w:r>
      <w:r w:rsidRPr="00C36484">
        <w:rPr>
          <w:rFonts w:ascii="Times New Roman" w:hAnsi="Times New Roman"/>
          <w:sz w:val="28"/>
          <w:szCs w:val="28"/>
        </w:rPr>
        <w:t xml:space="preserve"> нефтегазоперерабатывающая отрасль</w:t>
      </w:r>
      <w:r w:rsidRPr="00C36484">
        <w:rPr>
          <w:rFonts w:ascii="PT Astra Serif" w:hAnsi="PT Astra Serif"/>
          <w:sz w:val="28"/>
          <w:szCs w:val="28"/>
        </w:rPr>
        <w:t xml:space="preserve">. </w:t>
      </w:r>
      <w:r w:rsidRPr="00C36484">
        <w:rPr>
          <w:rFonts w:ascii="Times New Roman" w:hAnsi="Times New Roman"/>
          <w:sz w:val="28"/>
          <w:szCs w:val="28"/>
        </w:rPr>
        <w:t xml:space="preserve">Организации по производству нефтепродуктов занимают 63,7% в структуре обрабатывающего сектора. 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Объем производства нефтепродуктов в текущем году по оценке составит 11 206,8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млн.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рублей или 100,2% к уровню предыдущего года. </w:t>
      </w:r>
    </w:p>
    <w:p w:rsidR="00C36484" w:rsidRPr="00C36484" w:rsidRDefault="00C36484" w:rsidP="00C36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>Планируется произвести 498,0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 тыс. тонн дизельного топлива, 106,0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тыс.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тонн авиационного керосина, или 103,3% и 83,3% к уровню 2020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года соответственно. Основным производителем является ООО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C36484">
        <w:rPr>
          <w:rFonts w:ascii="Times New Roman" w:hAnsi="Times New Roman" w:cs="Times New Roman"/>
          <w:sz w:val="28"/>
          <w:szCs w:val="28"/>
        </w:rPr>
        <w:t>Нижневартовское</w:t>
      </w:r>
      <w:proofErr w:type="spellEnd"/>
      <w:r w:rsidRPr="00C36484">
        <w:rPr>
          <w:rFonts w:ascii="Times New Roman" w:hAnsi="Times New Roman" w:cs="Times New Roman"/>
          <w:sz w:val="28"/>
          <w:szCs w:val="28"/>
        </w:rPr>
        <w:t xml:space="preserve"> нефтеперерабатывающее объединение". </w:t>
      </w: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 динамику производства в нефтепереработке оказывают влияние цикличность ремонтных работ производственного оборудования.  </w:t>
      </w:r>
    </w:p>
    <w:p w:rsidR="00C36484" w:rsidRPr="00C36484" w:rsidRDefault="00C36484" w:rsidP="00C36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При переработке нефтяного попутного газа выпуск сухого газа ожидается в объеме 4 735,4 млн.  куб. метров или 100,1% к уровню предыдущего года, сжиженного газа – 16,0 тыс. тонн или 101,3%. Основное газоперерабатывающее предприятие - "</w:t>
      </w:r>
      <w:proofErr w:type="spellStart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Нижневартовский</w:t>
      </w:r>
      <w:proofErr w:type="spellEnd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ГПЗ"</w:t>
      </w:r>
      <w:r w:rsidRPr="00C36484">
        <w:rPr>
          <w:rFonts w:ascii="Times New Roman" w:hAnsi="Times New Roman" w:cs="Times New Roman"/>
          <w:sz w:val="28"/>
          <w:szCs w:val="28"/>
        </w:rPr>
        <w:t xml:space="preserve"> – </w:t>
      </w: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филиал АО "</w:t>
      </w:r>
      <w:proofErr w:type="spellStart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СибурТюменьГаз</w:t>
      </w:r>
      <w:proofErr w:type="spellEnd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".</w:t>
      </w:r>
    </w:p>
    <w:p w:rsidR="00C36484" w:rsidRPr="00C36484" w:rsidRDefault="00C36484" w:rsidP="00C3648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2022 - 2024 годах ожидаются стабильные темпы </w:t>
      </w:r>
      <w:proofErr w:type="spellStart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нефтегазопереработки</w:t>
      </w:r>
      <w:proofErr w:type="spellEnd"/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, на уровне 101,3% - 102,2%.</w:t>
      </w:r>
    </w:p>
    <w:p w:rsidR="00C36484" w:rsidRPr="00C36484" w:rsidRDefault="00C36484" w:rsidP="00C3648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>В 2021 году предполагается выполнить работ и услуг п</w:t>
      </w: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о ремонту и</w:t>
      </w:r>
      <w:r w:rsidR="00B31D41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>монтажу машин и оборудования в объеме 3 512,2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 млн. рублей при индексе производства 105,5%. Основная деятельность организаций приходится на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предоставление услуг по монтажу, ремонту и техническому обслуживанию подъемно-транспортного оборудования, насосов и компрессоров, прочего 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оборудования и машин нефтегазодобывающих, нефтеперерабатывающих предприятий, а также на объектах </w:t>
      </w:r>
      <w:proofErr w:type="spellStart"/>
      <w:r w:rsidRPr="00C36484">
        <w:rPr>
          <w:rFonts w:ascii="Times New Roman" w:hAnsi="Times New Roman" w:cs="Times New Roman"/>
          <w:kern w:val="2"/>
          <w:sz w:val="28"/>
          <w:szCs w:val="28"/>
        </w:rPr>
        <w:t>нефтесервиса</w:t>
      </w:r>
      <w:proofErr w:type="spellEnd"/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</w:p>
    <w:p w:rsidR="00C36484" w:rsidRPr="00C36484" w:rsidRDefault="00C36484" w:rsidP="00C36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>В последующие годы ожидается ежегодный рост темпов производства от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C36484">
        <w:rPr>
          <w:rFonts w:ascii="Times New Roman" w:hAnsi="Times New Roman" w:cs="Times New Roman"/>
          <w:sz w:val="28"/>
          <w:szCs w:val="28"/>
        </w:rPr>
        <w:t>101,9% в 2022 году до 102,5% в 2024 году.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Производство готовых металлических изделий 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в текущем году по оценке составит 1 974,1 млн. рублей или 95,0% в сопоставимых ценах к уровню 2020 года. Общий объем выпуска продукции обусловлен производственной необходимостью предприятий нефтегазодобывающего комплекса, являющихся основными потребителями сервисных услуг по ремонту, обработке, покрытию нефтепроводных труб, насосно-компрессорных труб и изготовлению их элементов. В прогнозируемом периоде средние темпы производства данного вида деятельности планируются на уровне 104,5%.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36484">
        <w:rPr>
          <w:rFonts w:ascii="PT Astra Serif" w:hAnsi="PT Astra Serif"/>
          <w:sz w:val="28"/>
          <w:szCs w:val="28"/>
        </w:rPr>
        <w:t>В структуре обрабатывающей промышленности 4,5% приходится на</w:t>
      </w:r>
      <w:r w:rsidR="00B31D41">
        <w:rPr>
          <w:rFonts w:ascii="PT Astra Serif" w:hAnsi="PT Astra Serif"/>
          <w:sz w:val="28"/>
          <w:szCs w:val="28"/>
        </w:rPr>
        <w:t> </w:t>
      </w:r>
      <w:r w:rsidRPr="00C36484">
        <w:rPr>
          <w:rFonts w:ascii="PT Astra Serif" w:hAnsi="PT Astra Serif"/>
          <w:sz w:val="28"/>
          <w:szCs w:val="28"/>
        </w:rPr>
        <w:t xml:space="preserve">пищевую отрасль. 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производстве пищевых продуктов в текущем году ожидается в размере 793,2 млн. рублей или 100,2% к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уровню предыдущего года в сопоставимых ценах.</w:t>
      </w:r>
    </w:p>
    <w:p w:rsidR="00C36484" w:rsidRPr="00C36484" w:rsidRDefault="00C36484" w:rsidP="00C36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>По оценке в 2021 году темпы производства по видам пищевых продуктов составят: колбасных изделий – 100,2%, хлеба и хлебобулочных изделий – 105,6%, кондитерских изделий – 100,1%, товарной пищевой рыбной продукции – 100,3%. В</w:t>
      </w:r>
      <w:r w:rsidRPr="00C36484">
        <w:rPr>
          <w:rFonts w:ascii="Times New Roman" w:hAnsi="Times New Roman" w:cs="Times New Roman"/>
          <w:sz w:val="28"/>
          <w:szCs w:val="28"/>
        </w:rPr>
        <w:t> последующих годах по этому виду деятельности планируется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 рост </w:t>
      </w:r>
      <w:r w:rsidRPr="00C36484">
        <w:rPr>
          <w:rFonts w:ascii="Times New Roman" w:hAnsi="Times New Roman" w:cs="Times New Roman"/>
          <w:sz w:val="28"/>
          <w:szCs w:val="28"/>
        </w:rPr>
        <w:t>в среднем на уровне 101,4%.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C36484" w:rsidRPr="00C36484" w:rsidRDefault="00C36484" w:rsidP="00C364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6484" w:rsidRPr="00C36484" w:rsidRDefault="00C36484" w:rsidP="00C364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484">
        <w:rPr>
          <w:rFonts w:ascii="Times New Roman" w:hAnsi="Times New Roman" w:cs="Times New Roman"/>
          <w:b/>
          <w:sz w:val="28"/>
          <w:szCs w:val="28"/>
        </w:rPr>
        <w:t>Обеспечение электрической энергией, газом и паром</w:t>
      </w:r>
    </w:p>
    <w:p w:rsidR="00C36484" w:rsidRPr="00C36484" w:rsidRDefault="00C36484" w:rsidP="00C364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 xml:space="preserve">В 2021 году объем отгруженной продукции по виду деятельности обеспечение электрической энергией, газом и паром оценивается в сумме 23 210,7 млн. рублей, индекс производства – 103,6%.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производства со 101,4% в 2022 году до 102,0% в 2024 году.</w:t>
      </w:r>
    </w:p>
    <w:p w:rsidR="00C36484" w:rsidRPr="00C36484" w:rsidRDefault="00C36484" w:rsidP="00C36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484">
        <w:rPr>
          <w:rFonts w:ascii="Times New Roman" w:hAnsi="Times New Roman" w:cs="Times New Roman"/>
          <w:sz w:val="28"/>
          <w:szCs w:val="28"/>
        </w:rPr>
        <w:t xml:space="preserve">Производство тепловой энергии в 2021 году планируется на уровне 2 727,7 тыс. Гкал или 103,3% к 2020 году. В прогнозируемом периоде с учетом роста объемов жилищного строительства предполагается положительная динамика выработки </w:t>
      </w:r>
      <w:proofErr w:type="spellStart"/>
      <w:r w:rsidRPr="00C36484">
        <w:rPr>
          <w:rFonts w:ascii="Times New Roman" w:hAnsi="Times New Roman" w:cs="Times New Roman"/>
          <w:sz w:val="28"/>
          <w:szCs w:val="28"/>
        </w:rPr>
        <w:t>теплоэнергии</w:t>
      </w:r>
      <w:proofErr w:type="spellEnd"/>
      <w:r w:rsidRPr="00C36484">
        <w:rPr>
          <w:rFonts w:ascii="Times New Roman" w:hAnsi="Times New Roman" w:cs="Times New Roman"/>
          <w:sz w:val="28"/>
          <w:szCs w:val="28"/>
        </w:rPr>
        <w:t xml:space="preserve"> в среднем с темпами роста 101,7% в год. 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6484" w:rsidRPr="00C36484" w:rsidRDefault="00C36484" w:rsidP="00C364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484">
        <w:rPr>
          <w:rFonts w:ascii="Times New Roman" w:hAnsi="Times New Roman" w:cs="Times New Roman"/>
          <w:b/>
          <w:sz w:val="28"/>
          <w:szCs w:val="28"/>
        </w:rPr>
        <w:t>Водоснабжение, водоотведение и утилизация отходов</w:t>
      </w:r>
    </w:p>
    <w:p w:rsidR="00C36484" w:rsidRPr="00C36484" w:rsidRDefault="00C36484" w:rsidP="00C364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6484" w:rsidRPr="00C36484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2021 году оценивается в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>2 317,6 млн.</w:t>
      </w:r>
      <w:r w:rsidR="00B31D41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C36484">
        <w:rPr>
          <w:rFonts w:ascii="Times New Roman" w:hAnsi="Times New Roman" w:cs="Times New Roman"/>
          <w:kern w:val="2"/>
          <w:sz w:val="28"/>
          <w:szCs w:val="28"/>
        </w:rPr>
        <w:t xml:space="preserve">рублей или 104,0% к уровню предыдущего года в сопоставимых ценах. </w:t>
      </w:r>
      <w:r w:rsidRPr="00C36484">
        <w:rPr>
          <w:rFonts w:ascii="Times New Roman" w:hAnsi="Times New Roman"/>
          <w:sz w:val="28"/>
          <w:szCs w:val="28"/>
        </w:rPr>
        <w:t>С</w:t>
      </w:r>
      <w:r w:rsidRPr="00C36484">
        <w:rPr>
          <w:rFonts w:ascii="Times New Roman" w:eastAsia="Times New Roman" w:hAnsi="Times New Roman"/>
          <w:sz w:val="28"/>
          <w:szCs w:val="28"/>
          <w:lang w:eastAsia="ru-RU"/>
        </w:rPr>
        <w:t xml:space="preserve"> 01.10.2020 услуги по холодному водоснабжению и водоотведению потребителей города от </w:t>
      </w:r>
      <w:r w:rsidRPr="00C36484">
        <w:rPr>
          <w:rFonts w:ascii="Times New Roman" w:hAnsi="Times New Roman"/>
          <w:sz w:val="28"/>
          <w:szCs w:val="28"/>
        </w:rPr>
        <w:t>МУП города Нижневартовска "</w:t>
      </w:r>
      <w:proofErr w:type="spellStart"/>
      <w:r w:rsidRPr="00C36484">
        <w:rPr>
          <w:rFonts w:ascii="Times New Roman" w:hAnsi="Times New Roman"/>
          <w:sz w:val="28"/>
          <w:szCs w:val="28"/>
        </w:rPr>
        <w:t>Горводоканал</w:t>
      </w:r>
      <w:proofErr w:type="spellEnd"/>
      <w:r w:rsidRPr="00C36484">
        <w:rPr>
          <w:rFonts w:ascii="Times New Roman" w:hAnsi="Times New Roman"/>
          <w:sz w:val="28"/>
          <w:szCs w:val="28"/>
        </w:rPr>
        <w:t xml:space="preserve">" </w:t>
      </w:r>
      <w:r w:rsidRPr="00C36484">
        <w:rPr>
          <w:rFonts w:ascii="Times New Roman" w:eastAsia="Times New Roman" w:hAnsi="Times New Roman"/>
          <w:sz w:val="28"/>
          <w:szCs w:val="28"/>
          <w:lang w:eastAsia="ru-RU"/>
        </w:rPr>
        <w:t>переданы ООО "</w:t>
      </w:r>
      <w:proofErr w:type="spellStart"/>
      <w:r w:rsidRPr="00C36484">
        <w:rPr>
          <w:rFonts w:ascii="Times New Roman" w:eastAsia="Times New Roman" w:hAnsi="Times New Roman"/>
          <w:sz w:val="28"/>
          <w:szCs w:val="28"/>
          <w:lang w:eastAsia="ru-RU"/>
        </w:rPr>
        <w:t>Нижневартовские</w:t>
      </w:r>
      <w:proofErr w:type="spellEnd"/>
      <w:r w:rsidRPr="00C3648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коммунальные системы" в связи с заключением концессионного соглашения. </w:t>
      </w:r>
    </w:p>
    <w:p w:rsidR="00C36484" w:rsidRPr="00477512" w:rsidRDefault="00C36484" w:rsidP="00C364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484">
        <w:rPr>
          <w:rFonts w:ascii="Times New Roman" w:hAnsi="Times New Roman"/>
          <w:sz w:val="28"/>
          <w:szCs w:val="28"/>
        </w:rPr>
        <w:t>В среднесрочной перспективе ожидается рост производства с 101,6% в 2022 году до 102,1% в 2024 году.</w:t>
      </w:r>
    </w:p>
    <w:p w:rsidR="00AC7786" w:rsidRPr="00895C69" w:rsidRDefault="00AC7786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8E64F4" w:rsidRDefault="008E64F4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61C" w:rsidRPr="001A061C" w:rsidRDefault="001A061C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61C">
        <w:rPr>
          <w:rFonts w:ascii="Times New Roman" w:hAnsi="Times New Roman" w:cs="Times New Roman"/>
          <w:b/>
          <w:sz w:val="28"/>
          <w:szCs w:val="28"/>
        </w:rPr>
        <w:lastRenderedPageBreak/>
        <w:t>МАЛОЕ И СРЕДНЕЕ ПРЕДПРИНИМАТЕЛЬСТВО</w:t>
      </w:r>
    </w:p>
    <w:p w:rsidR="001A061C" w:rsidRPr="001A061C" w:rsidRDefault="001A061C" w:rsidP="001A061C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61C" w:rsidRPr="001A061C" w:rsidRDefault="006E039F" w:rsidP="001A061C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Вклад м</w:t>
      </w:r>
      <w:r w:rsidR="001A061C" w:rsidRPr="001A061C">
        <w:rPr>
          <w:rFonts w:ascii="Times New Roman" w:hAnsi="Times New Roman" w:cs="Times New Roman"/>
          <w:sz w:val="28"/>
          <w:szCs w:val="28"/>
        </w:rPr>
        <w:t>ало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A061C" w:rsidRPr="001A061C">
        <w:rPr>
          <w:rFonts w:ascii="Times New Roman" w:hAnsi="Times New Roman" w:cs="Times New Roman"/>
          <w:sz w:val="28"/>
          <w:szCs w:val="28"/>
        </w:rPr>
        <w:t xml:space="preserve"> и средне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A061C" w:rsidRPr="001A061C">
        <w:rPr>
          <w:rFonts w:ascii="Times New Roman" w:hAnsi="Times New Roman" w:cs="Times New Roman"/>
          <w:sz w:val="28"/>
          <w:szCs w:val="28"/>
        </w:rPr>
        <w:t xml:space="preserve"> предпринимательств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A061C" w:rsidRPr="001A061C">
        <w:rPr>
          <w:rFonts w:ascii="Times New Roman" w:hAnsi="Times New Roman" w:cs="Times New Roman"/>
          <w:sz w:val="28"/>
          <w:szCs w:val="28"/>
        </w:rPr>
        <w:t xml:space="preserve"> в социально - экономическо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61C" w:rsidRPr="001A061C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61C" w:rsidRPr="001A06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 с каждым годом становится более весомым</w:t>
      </w:r>
      <w:r w:rsidR="001A061C" w:rsidRPr="001A061C">
        <w:rPr>
          <w:rFonts w:ascii="Times New Roman" w:hAnsi="Times New Roman" w:cs="Times New Roman"/>
          <w:sz w:val="28"/>
          <w:szCs w:val="28"/>
        </w:rPr>
        <w:t>. Малый бизнес города охватывает практически все виды экономической деятельности.</w:t>
      </w:r>
    </w:p>
    <w:p w:rsidR="001A061C" w:rsidRPr="001A061C" w:rsidRDefault="001A061C" w:rsidP="001A0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61C">
        <w:rPr>
          <w:rFonts w:ascii="Times New Roman" w:hAnsi="Times New Roman" w:cs="Times New Roman"/>
          <w:sz w:val="28"/>
          <w:szCs w:val="28"/>
        </w:rPr>
        <w:t>Разработанные и принятые дополнительные меры поддержки малого и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1A061C">
        <w:rPr>
          <w:rFonts w:ascii="Times New Roman" w:hAnsi="Times New Roman" w:cs="Times New Roman"/>
          <w:sz w:val="28"/>
          <w:szCs w:val="28"/>
        </w:rPr>
        <w:t>среднего предпринимательства на федеральном, региональном и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1A061C">
        <w:rPr>
          <w:rFonts w:ascii="Times New Roman" w:hAnsi="Times New Roman" w:cs="Times New Roman"/>
          <w:sz w:val="28"/>
          <w:szCs w:val="28"/>
        </w:rPr>
        <w:t xml:space="preserve">муниципальном уровнях направлены </w:t>
      </w:r>
      <w:r w:rsidRPr="001A061C">
        <w:rPr>
          <w:rFonts w:ascii="PT Astra Serif" w:hAnsi="PT Astra Serif"/>
          <w:sz w:val="28"/>
          <w:szCs w:val="28"/>
        </w:rPr>
        <w:t xml:space="preserve">на сохранение стабильности в секторах экономики, максимальное снижение текущих издержек предпринимательской деятельности в пострадавших отраслях и содействию занятости населения. </w:t>
      </w:r>
      <w:r w:rsidRPr="001A061C">
        <w:rPr>
          <w:rFonts w:ascii="PT Astra Serif" w:eastAsia="Times New Roman" w:hAnsi="PT Astra Serif"/>
          <w:iCs/>
          <w:sz w:val="28"/>
          <w:szCs w:val="28"/>
        </w:rPr>
        <w:t>Использование механизмов поддержки позволяет не допустить массового закрытия, банкротства предприятий и существенного сокращения численности работников в них.</w:t>
      </w:r>
    </w:p>
    <w:p w:rsidR="0077111B" w:rsidRPr="005155D7" w:rsidRDefault="0077111B" w:rsidP="0077111B">
      <w:pPr>
        <w:spacing w:after="0" w:line="240" w:lineRule="auto"/>
        <w:ind w:right="-5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55D7">
        <w:rPr>
          <w:rFonts w:ascii="Times New Roman" w:hAnsi="Times New Roman" w:cs="Times New Roman"/>
          <w:sz w:val="28"/>
          <w:szCs w:val="28"/>
        </w:rPr>
        <w:t xml:space="preserve">По оценке в </w:t>
      </w:r>
      <w:r w:rsidRPr="0051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2021 году</w:t>
      </w:r>
      <w:r w:rsidRPr="005155D7">
        <w:rPr>
          <w:rFonts w:ascii="Times New Roman" w:hAnsi="Times New Roman" w:cs="Times New Roman"/>
          <w:sz w:val="28"/>
          <w:szCs w:val="28"/>
        </w:rPr>
        <w:t xml:space="preserve"> к</w:t>
      </w:r>
      <w:r w:rsidRPr="0051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оличество малых и средних предприятий составит 3 576 единиц (100,3% к 2020 году). С</w:t>
      </w:r>
      <w:r w:rsidRPr="005155D7">
        <w:rPr>
          <w:rFonts w:ascii="Times New Roman" w:hAnsi="Times New Roman" w:cs="Times New Roman"/>
          <w:spacing w:val="-4"/>
          <w:sz w:val="28"/>
          <w:szCs w:val="28"/>
        </w:rPr>
        <w:t>реднесписочная численность работников предприятий малого и среднего бизнеса увеличится на 0,2% или до 38,6 тыс. человек. О</w:t>
      </w:r>
      <w:r w:rsidRPr="005155D7">
        <w:rPr>
          <w:rFonts w:ascii="Times New Roman" w:hAnsi="Times New Roman"/>
          <w:spacing w:val="-4"/>
          <w:sz w:val="28"/>
          <w:szCs w:val="28"/>
        </w:rPr>
        <w:t xml:space="preserve">борот малых и средних предприятий составит 100,5% в сопоставимых ценах или 121,3 млрд. рублей. Положительная динамика развития сектора малого и среднего бизнеса связана со стабилизацией экономической ситуации, снятием ограничительных мер, направленных на недопущение распространения новой </w:t>
      </w:r>
      <w:proofErr w:type="spellStart"/>
      <w:r w:rsidRPr="005155D7">
        <w:rPr>
          <w:rFonts w:ascii="Times New Roman" w:hAnsi="Times New Roman"/>
          <w:spacing w:val="-4"/>
          <w:sz w:val="28"/>
          <w:szCs w:val="28"/>
        </w:rPr>
        <w:t>коронавирусной</w:t>
      </w:r>
      <w:proofErr w:type="spellEnd"/>
      <w:r w:rsidRPr="005155D7">
        <w:rPr>
          <w:rFonts w:ascii="Times New Roman" w:hAnsi="Times New Roman"/>
          <w:spacing w:val="-4"/>
          <w:sz w:val="28"/>
          <w:szCs w:val="28"/>
        </w:rPr>
        <w:t xml:space="preserve"> инфекции, и восстановлением спроса на выпускаемые товары и</w:t>
      </w:r>
      <w:r w:rsidR="00B31D41">
        <w:rPr>
          <w:rFonts w:ascii="Times New Roman" w:hAnsi="Times New Roman"/>
          <w:spacing w:val="-4"/>
          <w:sz w:val="28"/>
          <w:szCs w:val="28"/>
        </w:rPr>
        <w:t> </w:t>
      </w:r>
      <w:r w:rsidRPr="005155D7">
        <w:rPr>
          <w:rFonts w:ascii="Times New Roman" w:hAnsi="Times New Roman"/>
          <w:spacing w:val="-4"/>
          <w:sz w:val="28"/>
          <w:szCs w:val="28"/>
        </w:rPr>
        <w:t>услуги.</w:t>
      </w:r>
    </w:p>
    <w:p w:rsidR="001A061C" w:rsidRPr="00EA5854" w:rsidRDefault="001A061C" w:rsidP="001A0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61C">
        <w:rPr>
          <w:rFonts w:ascii="Times New Roman" w:hAnsi="Times New Roman" w:cs="Times New Roman"/>
          <w:sz w:val="28"/>
          <w:szCs w:val="28"/>
        </w:rPr>
        <w:t>В среднесрочной перспективе 2022-2024 годов, при условии отсутствия сдерживающих факторов развития, планируется стабильный рост показателей малого и среднего бизнеса.</w:t>
      </w:r>
      <w:r w:rsidRPr="001A061C">
        <w:rPr>
          <w:rStyle w:val="extended-textfull"/>
          <w:rFonts w:ascii="Times New Roman" w:hAnsi="Times New Roman"/>
          <w:bCs/>
          <w:sz w:val="28"/>
          <w:szCs w:val="28"/>
        </w:rPr>
        <w:t xml:space="preserve"> Количество малых и средних предприятий увеличится на 2,6% к уровню 2021 года и достигнет 3 670</w:t>
      </w:r>
      <w:r w:rsidRPr="001A061C">
        <w:rPr>
          <w:rFonts w:ascii="Times New Roman" w:hAnsi="Times New Roman" w:cs="Times New Roman"/>
          <w:sz w:val="28"/>
          <w:szCs w:val="28"/>
        </w:rPr>
        <w:t> единиц. К 2024 году ожидается постепенное увеличение среднесписочной численность работающих на малых и средних предприятиях до 39</w:t>
      </w:r>
      <w:r w:rsidR="00930446">
        <w:rPr>
          <w:rFonts w:ascii="Times New Roman" w:hAnsi="Times New Roman" w:cs="Times New Roman"/>
          <w:sz w:val="28"/>
          <w:szCs w:val="28"/>
        </w:rPr>
        <w:t>,0</w:t>
      </w:r>
      <w:r w:rsidRPr="001A061C">
        <w:rPr>
          <w:rFonts w:ascii="Times New Roman" w:hAnsi="Times New Roman" w:cs="Times New Roman"/>
          <w:sz w:val="28"/>
          <w:szCs w:val="28"/>
        </w:rPr>
        <w:t xml:space="preserve"> тыс. человек (10</w:t>
      </w:r>
      <w:r w:rsidR="00930446">
        <w:rPr>
          <w:rFonts w:ascii="Times New Roman" w:hAnsi="Times New Roman" w:cs="Times New Roman"/>
          <w:sz w:val="28"/>
          <w:szCs w:val="28"/>
        </w:rPr>
        <w:t>1,0</w:t>
      </w:r>
      <w:r w:rsidRPr="001A061C">
        <w:rPr>
          <w:rFonts w:ascii="Times New Roman" w:hAnsi="Times New Roman" w:cs="Times New Roman"/>
          <w:sz w:val="28"/>
          <w:szCs w:val="28"/>
        </w:rPr>
        <w:t>% к уровню 2021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1A061C">
        <w:rPr>
          <w:rFonts w:ascii="Times New Roman" w:hAnsi="Times New Roman" w:cs="Times New Roman"/>
          <w:sz w:val="28"/>
          <w:szCs w:val="28"/>
        </w:rPr>
        <w:t>года</w:t>
      </w:r>
      <w:r w:rsidRPr="00EA5854">
        <w:rPr>
          <w:rFonts w:ascii="Times New Roman" w:hAnsi="Times New Roman" w:cs="Times New Roman"/>
          <w:sz w:val="28"/>
          <w:szCs w:val="28"/>
        </w:rPr>
        <w:t>).</w:t>
      </w:r>
    </w:p>
    <w:p w:rsidR="0077111B" w:rsidRPr="00EA5854" w:rsidRDefault="0077111B" w:rsidP="007711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854">
        <w:rPr>
          <w:rFonts w:ascii="Times New Roman" w:hAnsi="Times New Roman" w:cs="Times New Roman"/>
          <w:sz w:val="28"/>
          <w:szCs w:val="28"/>
        </w:rPr>
        <w:t>Развитие действующих, а также вовлечение новых субъектов в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EA5854">
        <w:rPr>
          <w:rFonts w:ascii="Times New Roman" w:hAnsi="Times New Roman" w:cs="Times New Roman"/>
          <w:sz w:val="28"/>
          <w:szCs w:val="28"/>
        </w:rPr>
        <w:t>предпринимательскую деятельность позволит сформировать средний темп роста оборота предприятий малого и среднего бизнеса в сопоставимых ценах на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EA5854">
        <w:rPr>
          <w:rFonts w:ascii="Times New Roman" w:hAnsi="Times New Roman" w:cs="Times New Roman"/>
          <w:sz w:val="28"/>
          <w:szCs w:val="28"/>
        </w:rPr>
        <w:t>уровне 101,</w:t>
      </w:r>
      <w:r w:rsidR="005155D7" w:rsidRPr="00EA5854">
        <w:rPr>
          <w:rFonts w:ascii="Times New Roman" w:hAnsi="Times New Roman" w:cs="Times New Roman"/>
          <w:sz w:val="28"/>
          <w:szCs w:val="28"/>
        </w:rPr>
        <w:t>5</w:t>
      </w:r>
      <w:r w:rsidRPr="00EA5854">
        <w:rPr>
          <w:rFonts w:ascii="Times New Roman" w:hAnsi="Times New Roman" w:cs="Times New Roman"/>
          <w:sz w:val="28"/>
          <w:szCs w:val="28"/>
        </w:rPr>
        <w:t>%. Объем в абсолютн</w:t>
      </w:r>
      <w:r w:rsidR="005155D7" w:rsidRPr="00EA5854">
        <w:rPr>
          <w:rFonts w:ascii="Times New Roman" w:hAnsi="Times New Roman" w:cs="Times New Roman"/>
          <w:sz w:val="28"/>
          <w:szCs w:val="28"/>
        </w:rPr>
        <w:t>ом выражении увеличится со</w:t>
      </w:r>
      <w:r w:rsidR="00466716">
        <w:rPr>
          <w:rFonts w:ascii="Times New Roman" w:hAnsi="Times New Roman" w:cs="Times New Roman"/>
          <w:sz w:val="28"/>
          <w:szCs w:val="28"/>
        </w:rPr>
        <w:t> </w:t>
      </w:r>
      <w:r w:rsidR="005155D7" w:rsidRPr="00EA5854">
        <w:rPr>
          <w:rFonts w:ascii="Times New Roman" w:hAnsi="Times New Roman" w:cs="Times New Roman"/>
          <w:sz w:val="28"/>
          <w:szCs w:val="28"/>
        </w:rPr>
        <w:t>127,5</w:t>
      </w:r>
      <w:r w:rsidR="00B31D41">
        <w:rPr>
          <w:rFonts w:ascii="Times New Roman" w:hAnsi="Times New Roman" w:cs="Times New Roman"/>
          <w:sz w:val="28"/>
          <w:szCs w:val="28"/>
        </w:rPr>
        <w:t> </w:t>
      </w:r>
      <w:r w:rsidRPr="00EA5854">
        <w:rPr>
          <w:rFonts w:ascii="Times New Roman" w:hAnsi="Times New Roman" w:cs="Times New Roman"/>
          <w:sz w:val="28"/>
          <w:szCs w:val="28"/>
        </w:rPr>
        <w:t>млр</w:t>
      </w:r>
      <w:r w:rsidR="00B31D41">
        <w:rPr>
          <w:rFonts w:ascii="Times New Roman" w:hAnsi="Times New Roman" w:cs="Times New Roman"/>
          <w:sz w:val="28"/>
          <w:szCs w:val="28"/>
        </w:rPr>
        <w:t>д. </w:t>
      </w:r>
      <w:r w:rsidRPr="00EA5854">
        <w:rPr>
          <w:rFonts w:ascii="Times New Roman" w:hAnsi="Times New Roman" w:cs="Times New Roman"/>
          <w:sz w:val="28"/>
          <w:szCs w:val="28"/>
        </w:rPr>
        <w:t>рублей в 2022 году до 14</w:t>
      </w:r>
      <w:r w:rsidR="005155D7" w:rsidRPr="00EA5854">
        <w:rPr>
          <w:rFonts w:ascii="Times New Roman" w:hAnsi="Times New Roman" w:cs="Times New Roman"/>
          <w:sz w:val="28"/>
          <w:szCs w:val="28"/>
        </w:rPr>
        <w:t>2,4</w:t>
      </w:r>
      <w:r w:rsidRPr="00EA5854">
        <w:rPr>
          <w:rFonts w:ascii="Times New Roman" w:hAnsi="Times New Roman" w:cs="Times New Roman"/>
          <w:sz w:val="28"/>
          <w:szCs w:val="28"/>
        </w:rPr>
        <w:t xml:space="preserve"> млрд. рублей в 2024 году.</w:t>
      </w:r>
    </w:p>
    <w:p w:rsidR="001A061C" w:rsidRPr="001A061C" w:rsidRDefault="001A061C" w:rsidP="001A061C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854">
        <w:rPr>
          <w:rFonts w:ascii="Times New Roman" w:hAnsi="Times New Roman"/>
          <w:sz w:val="28"/>
          <w:szCs w:val="28"/>
        </w:rPr>
        <w:t>По-прежнему наиболее популярными сферами деятельности</w:t>
      </w:r>
      <w:r w:rsidRPr="001A061C">
        <w:rPr>
          <w:rFonts w:ascii="Times New Roman" w:hAnsi="Times New Roman"/>
          <w:sz w:val="28"/>
          <w:szCs w:val="28"/>
        </w:rPr>
        <w:t xml:space="preserve"> для малого и</w:t>
      </w:r>
      <w:r w:rsidR="00466716">
        <w:rPr>
          <w:rFonts w:ascii="Times New Roman" w:hAnsi="Times New Roman"/>
          <w:sz w:val="28"/>
          <w:szCs w:val="28"/>
        </w:rPr>
        <w:t> </w:t>
      </w:r>
      <w:r w:rsidRPr="001A061C">
        <w:rPr>
          <w:rFonts w:ascii="Times New Roman" w:hAnsi="Times New Roman"/>
          <w:sz w:val="28"/>
          <w:szCs w:val="28"/>
        </w:rPr>
        <w:t xml:space="preserve">среднего предпринимательства останутся: </w:t>
      </w:r>
      <w:r w:rsidRPr="001A061C">
        <w:rPr>
          <w:rFonts w:ascii="Times New Roman" w:hAnsi="Times New Roman" w:cs="Times New Roman"/>
          <w:sz w:val="28"/>
          <w:szCs w:val="28"/>
        </w:rPr>
        <w:t>торговля (около 33%), строительство (</w:t>
      </w:r>
      <w:r w:rsidRPr="001A061C">
        <w:rPr>
          <w:rFonts w:ascii="Times New Roman" w:hAnsi="Times New Roman"/>
          <w:sz w:val="28"/>
          <w:szCs w:val="28"/>
        </w:rPr>
        <w:t>16%),</w:t>
      </w:r>
      <w:r w:rsidRPr="001A061C">
        <w:rPr>
          <w:rFonts w:ascii="Times New Roman" w:hAnsi="Times New Roman" w:cs="Times New Roman"/>
          <w:sz w:val="28"/>
          <w:szCs w:val="28"/>
        </w:rPr>
        <w:t xml:space="preserve"> транспортировка и хранение (более 12%)</w:t>
      </w:r>
      <w:r w:rsidRPr="001A061C">
        <w:rPr>
          <w:rFonts w:ascii="Times New Roman" w:hAnsi="Times New Roman"/>
          <w:sz w:val="28"/>
          <w:szCs w:val="28"/>
        </w:rPr>
        <w:t>.</w:t>
      </w:r>
    </w:p>
    <w:p w:rsidR="001A061C" w:rsidRPr="001A061C" w:rsidRDefault="001A061C" w:rsidP="001A061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61C">
        <w:rPr>
          <w:rFonts w:ascii="Times New Roman" w:hAnsi="Times New Roman" w:cs="Times New Roman"/>
          <w:sz w:val="28"/>
          <w:szCs w:val="28"/>
        </w:rPr>
        <w:t>Для занятости сохранится аналогичная отраслевая структура, где</w:t>
      </w:r>
      <w:r w:rsidR="00466716">
        <w:rPr>
          <w:rFonts w:ascii="Times New Roman" w:hAnsi="Times New Roman" w:cs="Times New Roman"/>
          <w:sz w:val="28"/>
          <w:szCs w:val="28"/>
        </w:rPr>
        <w:t> </w:t>
      </w:r>
      <w:r w:rsidRPr="001A061C">
        <w:rPr>
          <w:rStyle w:val="extended-textfull"/>
          <w:rFonts w:ascii="Times New Roman" w:hAnsi="Times New Roman"/>
          <w:sz w:val="28"/>
          <w:szCs w:val="28"/>
        </w:rPr>
        <w:t>в </w:t>
      </w:r>
      <w:r w:rsidRPr="001A061C">
        <w:rPr>
          <w:rStyle w:val="extended-textfull"/>
          <w:rFonts w:ascii="Times New Roman" w:hAnsi="Times New Roman"/>
          <w:bCs/>
          <w:sz w:val="28"/>
          <w:szCs w:val="28"/>
        </w:rPr>
        <w:t>торговле</w:t>
      </w:r>
      <w:r w:rsidRPr="001A061C">
        <w:rPr>
          <w:rStyle w:val="extended-textfull"/>
          <w:rFonts w:ascii="Times New Roman" w:hAnsi="Times New Roman"/>
          <w:sz w:val="28"/>
          <w:szCs w:val="28"/>
        </w:rPr>
        <w:t xml:space="preserve"> сосредоточено более 20% работников, </w:t>
      </w:r>
      <w:r w:rsidRPr="001A061C">
        <w:rPr>
          <w:rFonts w:ascii="Times New Roman" w:hAnsi="Times New Roman" w:cs="Times New Roman"/>
          <w:sz w:val="28"/>
          <w:szCs w:val="28"/>
        </w:rPr>
        <w:t>в строительстве 19% и</w:t>
      </w:r>
      <w:r w:rsidR="00466716">
        <w:rPr>
          <w:rFonts w:ascii="Times New Roman" w:hAnsi="Times New Roman" w:cs="Times New Roman"/>
          <w:sz w:val="28"/>
          <w:szCs w:val="28"/>
        </w:rPr>
        <w:t> </w:t>
      </w:r>
      <w:r w:rsidR="005155D7">
        <w:rPr>
          <w:rFonts w:ascii="Times New Roman" w:hAnsi="Times New Roman" w:cs="Times New Roman"/>
          <w:sz w:val="28"/>
          <w:szCs w:val="28"/>
        </w:rPr>
        <w:t>около</w:t>
      </w:r>
      <w:r w:rsidRPr="001A061C">
        <w:rPr>
          <w:rFonts w:ascii="Times New Roman" w:hAnsi="Times New Roman" w:cs="Times New Roman"/>
          <w:sz w:val="28"/>
          <w:szCs w:val="28"/>
        </w:rPr>
        <w:t xml:space="preserve"> 16% занято в транспортной отрасли. </w:t>
      </w:r>
    </w:p>
    <w:p w:rsidR="001A061C" w:rsidRPr="001A061C" w:rsidRDefault="001A061C" w:rsidP="001A061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A061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Значительный удельный вес в общем объеме отгруженных товаров будет приходиться на предприятия строительства (26%), торговли (более 19%) и транспорта (</w:t>
      </w:r>
      <w:r w:rsidR="0051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более</w:t>
      </w:r>
      <w:r w:rsidRPr="001A061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1</w:t>
      </w:r>
      <w:r w:rsidR="0051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Pr="001A061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%). </w:t>
      </w:r>
    </w:p>
    <w:p w:rsidR="001A061C" w:rsidRPr="001A061C" w:rsidRDefault="001A061C" w:rsidP="001A061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61C">
        <w:rPr>
          <w:rFonts w:ascii="Times New Roman" w:hAnsi="Times New Roman"/>
          <w:sz w:val="28"/>
          <w:szCs w:val="28"/>
        </w:rPr>
        <w:lastRenderedPageBreak/>
        <w:t>На территории города создана и функционирует инфраструктура поддержки предпринимательства, способствующая решению как</w:t>
      </w:r>
      <w:r w:rsidR="00466716">
        <w:rPr>
          <w:rFonts w:ascii="Times New Roman" w:hAnsi="Times New Roman"/>
          <w:sz w:val="28"/>
          <w:szCs w:val="28"/>
        </w:rPr>
        <w:t> </w:t>
      </w:r>
      <w:r w:rsidRPr="001A061C">
        <w:rPr>
          <w:rFonts w:ascii="Times New Roman" w:hAnsi="Times New Roman"/>
          <w:sz w:val="28"/>
          <w:szCs w:val="28"/>
        </w:rPr>
        <w:t xml:space="preserve">организационных, административных, так и финансовых вопросов предпринимательского сообщества города. </w:t>
      </w:r>
    </w:p>
    <w:p w:rsidR="001A061C" w:rsidRPr="001A061C" w:rsidRDefault="001A061C" w:rsidP="001A061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61C">
        <w:rPr>
          <w:rFonts w:ascii="Times New Roman" w:hAnsi="Times New Roman" w:cs="Times New Roman"/>
          <w:sz w:val="28"/>
          <w:szCs w:val="28"/>
        </w:rPr>
        <w:t xml:space="preserve">Формирование благоприятных условий по поддержке предпринимательства, создание условий для деятельности субъектов бизнеса осуществляется за счет реализации </w:t>
      </w:r>
      <w:r w:rsidRPr="001A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программ, которые направлены на предоставление финансовой, имущественной, информационно-консультационной и образовательной поддержки. </w:t>
      </w:r>
    </w:p>
    <w:p w:rsidR="001A061C" w:rsidRPr="001A061C" w:rsidRDefault="001A061C" w:rsidP="001A0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61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н</w:t>
      </w:r>
      <w:r w:rsidRPr="001A061C">
        <w:rPr>
          <w:rFonts w:ascii="Times New Roman" w:hAnsi="Times New Roman" w:cs="Times New Roman"/>
          <w:sz w:val="28"/>
          <w:szCs w:val="28"/>
        </w:rPr>
        <w:t>а финансирование муниципальной программы "</w:t>
      </w:r>
      <w:r w:rsidRPr="001A061C">
        <w:rPr>
          <w:rFonts w:ascii="Times New Roman" w:hAnsi="Times New Roman" w:cs="Times New Roman"/>
          <w:bCs/>
          <w:sz w:val="28"/>
          <w:szCs w:val="28"/>
        </w:rPr>
        <w:t>Развитие малого и среднего предпринимательства на территории города Нижневартовска на 2018 - 2025 годы и на период до 2030 года</w:t>
      </w:r>
      <w:r w:rsidRPr="001A061C">
        <w:rPr>
          <w:rFonts w:ascii="Times New Roman" w:hAnsi="Times New Roman" w:cs="Times New Roman"/>
          <w:sz w:val="28"/>
          <w:szCs w:val="28"/>
        </w:rPr>
        <w:t xml:space="preserve">" предусмотрено </w:t>
      </w:r>
      <w:r w:rsidRPr="001A061C">
        <w:rPr>
          <w:rFonts w:ascii="Times New Roman" w:hAnsi="Times New Roman" w:cs="Times New Roman"/>
          <w:bCs/>
          <w:sz w:val="28"/>
          <w:szCs w:val="28"/>
        </w:rPr>
        <w:t xml:space="preserve">27,6 </w:t>
      </w:r>
      <w:r w:rsidRPr="001A061C">
        <w:rPr>
          <w:rFonts w:ascii="Times New Roman" w:hAnsi="Times New Roman" w:cs="Times New Roman"/>
          <w:sz w:val="28"/>
          <w:szCs w:val="28"/>
        </w:rPr>
        <w:t xml:space="preserve">млн. рублей, в том числе за счет средств бюджета округа 10,1 млн. рублей, бюджета города - 17,5 млн. рублей. </w:t>
      </w:r>
    </w:p>
    <w:p w:rsidR="001A061C" w:rsidRPr="008E64F4" w:rsidRDefault="001A061C" w:rsidP="001A061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61C">
        <w:rPr>
          <w:rFonts w:ascii="Times New Roman" w:hAnsi="Times New Roman" w:cs="Times New Roman"/>
          <w:bCs/>
          <w:sz w:val="28"/>
          <w:szCs w:val="28"/>
        </w:rPr>
        <w:t>Для обеспечения финансовой устойчивости сельхозпроизводителей, увеличения объемов производства и реализации сельскохозяйственной продукции, повышения ее конкурентоспособности по муниципальной программе "</w:t>
      </w:r>
      <w:r w:rsidRPr="001A061C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Развитие агропромышленного комплекса на территории города Нижневартовска на 2018 - 2025 годы и на период до 2030 года</w:t>
      </w:r>
      <w:r w:rsidRPr="001A061C">
        <w:rPr>
          <w:rFonts w:ascii="Times New Roman" w:hAnsi="Times New Roman" w:cs="Times New Roman"/>
          <w:bCs/>
          <w:sz w:val="28"/>
          <w:szCs w:val="28"/>
        </w:rPr>
        <w:t xml:space="preserve">" в 2021 году </w:t>
      </w:r>
      <w:r w:rsidRPr="008E64F4">
        <w:rPr>
          <w:rFonts w:ascii="Times New Roman" w:hAnsi="Times New Roman" w:cs="Times New Roman"/>
          <w:bCs/>
          <w:sz w:val="28"/>
          <w:szCs w:val="28"/>
        </w:rPr>
        <w:t xml:space="preserve">предусмотрено 119,4 млн. рублей, </w:t>
      </w:r>
      <w:r w:rsidRPr="008E64F4">
        <w:rPr>
          <w:rFonts w:ascii="Times New Roman" w:hAnsi="Times New Roman" w:cs="Times New Roman"/>
          <w:sz w:val="28"/>
          <w:szCs w:val="28"/>
        </w:rPr>
        <w:t xml:space="preserve">в том числе за счет средств бюджета округа </w:t>
      </w:r>
      <w:r w:rsidRPr="008E64F4">
        <w:rPr>
          <w:rFonts w:ascii="Times New Roman" w:hAnsi="Times New Roman" w:cs="Times New Roman"/>
          <w:bCs/>
          <w:sz w:val="28"/>
          <w:szCs w:val="28"/>
        </w:rPr>
        <w:t>117,2</w:t>
      </w:r>
      <w:r w:rsidRPr="008E64F4">
        <w:rPr>
          <w:rFonts w:ascii="Times New Roman" w:hAnsi="Times New Roman" w:cs="Times New Roman"/>
          <w:sz w:val="28"/>
          <w:szCs w:val="28"/>
        </w:rPr>
        <w:t xml:space="preserve"> млн. рублей, бюджета города - 2,2 млн. рублей.</w:t>
      </w:r>
    </w:p>
    <w:p w:rsidR="001A061C" w:rsidRPr="00931819" w:rsidRDefault="001A061C" w:rsidP="001A061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4F4">
        <w:rPr>
          <w:rFonts w:ascii="Times New Roman" w:hAnsi="Times New Roman" w:cs="Times New Roman"/>
          <w:sz w:val="28"/>
          <w:szCs w:val="28"/>
        </w:rPr>
        <w:t>В прогнозируемом периоде</w:t>
      </w:r>
      <w:r w:rsidRPr="001A061C">
        <w:rPr>
          <w:rFonts w:ascii="Times New Roman" w:hAnsi="Times New Roman" w:cs="Times New Roman"/>
          <w:sz w:val="28"/>
          <w:szCs w:val="28"/>
        </w:rPr>
        <w:t xml:space="preserve"> основной задачей останется сохранение устойчивого функционирования предприятий малого и среднего бизнеса, обеспечивающее рост объемов производства, занятости, налогового потенциала, насыщение потребительского рынка и укрепление цивилизованной конкурентной среды.</w:t>
      </w:r>
    </w:p>
    <w:p w:rsidR="008F7CB1" w:rsidRPr="00895C69" w:rsidRDefault="008F7CB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AC3534" w:rsidRPr="00AC0C3F" w:rsidRDefault="00AC353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C3F">
        <w:rPr>
          <w:rFonts w:ascii="Times New Roman" w:hAnsi="Times New Roman" w:cs="Times New Roman"/>
          <w:b/>
          <w:sz w:val="28"/>
          <w:szCs w:val="28"/>
        </w:rPr>
        <w:t>ИНВЕСТИЦИИ</w:t>
      </w:r>
    </w:p>
    <w:p w:rsidR="00163E83" w:rsidRPr="00895C69" w:rsidRDefault="00163E83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AC0C3F" w:rsidRDefault="00AC0C3F" w:rsidP="00AC0C3F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Pr="00592A41">
        <w:rPr>
          <w:rFonts w:ascii="Times New Roman" w:hAnsi="Times New Roman" w:cs="Times New Roman"/>
          <w:sz w:val="28"/>
          <w:szCs w:val="28"/>
        </w:rPr>
        <w:t xml:space="preserve"> году по оценке объем </w:t>
      </w:r>
      <w:r>
        <w:rPr>
          <w:rFonts w:ascii="Times New Roman" w:hAnsi="Times New Roman" w:cs="Times New Roman"/>
          <w:sz w:val="28"/>
          <w:szCs w:val="28"/>
        </w:rPr>
        <w:t xml:space="preserve">инвестиций в основной капитал </w:t>
      </w:r>
      <w:r w:rsidRPr="00592A41">
        <w:rPr>
          <w:rFonts w:ascii="Times New Roman" w:hAnsi="Times New Roman" w:cs="Times New Roman"/>
          <w:sz w:val="28"/>
          <w:szCs w:val="28"/>
        </w:rPr>
        <w:t>соста</w:t>
      </w:r>
      <w:r w:rsidR="006841B1">
        <w:rPr>
          <w:rFonts w:ascii="Times New Roman" w:hAnsi="Times New Roman" w:cs="Times New Roman"/>
          <w:sz w:val="28"/>
          <w:szCs w:val="28"/>
        </w:rPr>
        <w:t>вит 40 033,2</w:t>
      </w:r>
      <w:r w:rsidRPr="00592A41">
        <w:rPr>
          <w:rFonts w:ascii="Times New Roman" w:hAnsi="Times New Roman" w:cs="Times New Roman"/>
          <w:sz w:val="28"/>
          <w:szCs w:val="28"/>
        </w:rPr>
        <w:t xml:space="preserve"> млн. рублей или 95,1% в сопоставимых ценах к уровню прошлого года</w:t>
      </w:r>
      <w:r>
        <w:rPr>
          <w:rFonts w:ascii="Times New Roman" w:hAnsi="Times New Roman" w:cs="Times New Roman"/>
          <w:sz w:val="28"/>
          <w:szCs w:val="28"/>
        </w:rPr>
        <w:t xml:space="preserve">, что связано с исключением из статистической </w:t>
      </w:r>
      <w:r w:rsidRPr="002C15C2">
        <w:rPr>
          <w:rFonts w:ascii="Times New Roman" w:hAnsi="Times New Roman" w:cs="Times New Roman"/>
          <w:sz w:val="28"/>
          <w:szCs w:val="28"/>
        </w:rPr>
        <w:t>отчетности по разделу "Добыча</w:t>
      </w:r>
      <w:r>
        <w:rPr>
          <w:rFonts w:ascii="Times New Roman" w:hAnsi="Times New Roman" w:cs="Times New Roman"/>
          <w:sz w:val="28"/>
          <w:szCs w:val="28"/>
        </w:rPr>
        <w:t xml:space="preserve"> полезных ископаемых" сведений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Славнефть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-Нижневартовск",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которые отнесены на территорию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Нижневартовского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</w:rPr>
        <w:t xml:space="preserve"> района.</w:t>
      </w:r>
    </w:p>
    <w:p w:rsidR="00AC0C3F" w:rsidRPr="00C54AB1" w:rsidRDefault="00AC0C3F" w:rsidP="00AC0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4AB1">
        <w:rPr>
          <w:rFonts w:ascii="Times New Roman" w:hAnsi="Times New Roman" w:cs="Times New Roman"/>
          <w:sz w:val="28"/>
          <w:szCs w:val="28"/>
        </w:rPr>
        <w:t>В структуре инвестиций по видам экономической деятельности в 2021 году будут преобладать вложения в</w:t>
      </w:r>
      <w:r w:rsidR="00882F9B">
        <w:rPr>
          <w:rFonts w:ascii="Times New Roman" w:hAnsi="Times New Roman" w:cs="Times New Roman"/>
          <w:sz w:val="28"/>
          <w:szCs w:val="28"/>
        </w:rPr>
        <w:t xml:space="preserve"> добычу полезных ископаемых (3</w:t>
      </w:r>
      <w:r w:rsidRPr="00C54AB1">
        <w:rPr>
          <w:rFonts w:ascii="Times New Roman" w:hAnsi="Times New Roman" w:cs="Times New Roman"/>
          <w:sz w:val="28"/>
          <w:szCs w:val="28"/>
        </w:rPr>
        <w:t>8</w:t>
      </w:r>
      <w:r w:rsidR="006841B1">
        <w:rPr>
          <w:rFonts w:ascii="Times New Roman" w:hAnsi="Times New Roman" w:cs="Times New Roman"/>
          <w:sz w:val="28"/>
          <w:szCs w:val="28"/>
        </w:rPr>
        <w:t>,5</w:t>
      </w:r>
      <w:r w:rsidRPr="00C54AB1">
        <w:rPr>
          <w:rFonts w:ascii="Times New Roman" w:hAnsi="Times New Roman" w:cs="Times New Roman"/>
          <w:sz w:val="28"/>
          <w:szCs w:val="28"/>
        </w:rPr>
        <w:t>%), деятельность по операци</w:t>
      </w:r>
      <w:r w:rsidR="00882F9B">
        <w:rPr>
          <w:rFonts w:ascii="Times New Roman" w:hAnsi="Times New Roman" w:cs="Times New Roman"/>
          <w:sz w:val="28"/>
          <w:szCs w:val="28"/>
        </w:rPr>
        <w:t>ям с недвижимым имущ</w:t>
      </w:r>
      <w:r w:rsidR="00CB4021">
        <w:rPr>
          <w:rFonts w:ascii="Times New Roman" w:hAnsi="Times New Roman" w:cs="Times New Roman"/>
          <w:sz w:val="28"/>
          <w:szCs w:val="28"/>
        </w:rPr>
        <w:t>еством (19,8</w:t>
      </w:r>
      <w:r w:rsidRPr="00C54AB1">
        <w:rPr>
          <w:rFonts w:ascii="Times New Roman" w:hAnsi="Times New Roman" w:cs="Times New Roman"/>
          <w:sz w:val="28"/>
          <w:szCs w:val="28"/>
        </w:rPr>
        <w:t>%), а также деятельность в области здравоох</w:t>
      </w:r>
      <w:r w:rsidR="00CB4021">
        <w:rPr>
          <w:rFonts w:ascii="Times New Roman" w:hAnsi="Times New Roman" w:cs="Times New Roman"/>
          <w:sz w:val="28"/>
          <w:szCs w:val="28"/>
        </w:rPr>
        <w:t>ранения и социальных услуг (12,8</w:t>
      </w:r>
      <w:r w:rsidRPr="00C54AB1">
        <w:rPr>
          <w:rFonts w:ascii="Times New Roman" w:hAnsi="Times New Roman" w:cs="Times New Roman"/>
          <w:sz w:val="28"/>
          <w:szCs w:val="28"/>
        </w:rPr>
        <w:t>%).</w:t>
      </w:r>
    </w:p>
    <w:p w:rsidR="00AC0C3F" w:rsidRPr="00C54AB1" w:rsidRDefault="00AC0C3F" w:rsidP="00AC0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4AB1">
        <w:rPr>
          <w:rFonts w:ascii="Times New Roman" w:hAnsi="Times New Roman" w:cs="Times New Roman"/>
          <w:sz w:val="28"/>
          <w:szCs w:val="28"/>
        </w:rPr>
        <w:t>В разрезе источников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сохраняется</w:t>
      </w:r>
      <w:r w:rsidRPr="00C54AB1">
        <w:rPr>
          <w:rFonts w:ascii="Times New Roman" w:hAnsi="Times New Roman" w:cs="Times New Roman"/>
          <w:sz w:val="28"/>
          <w:szCs w:val="28"/>
        </w:rPr>
        <w:t xml:space="preserve"> тенденция преобладания использования собственных средств против привлеченных. В 2021 году доля собственных </w:t>
      </w:r>
      <w:r w:rsidR="00882F9B">
        <w:rPr>
          <w:rFonts w:ascii="Times New Roman" w:hAnsi="Times New Roman" w:cs="Times New Roman"/>
          <w:sz w:val="28"/>
          <w:szCs w:val="28"/>
        </w:rPr>
        <w:t>средств ин</w:t>
      </w:r>
      <w:r w:rsidR="00CB4021">
        <w:rPr>
          <w:rFonts w:ascii="Times New Roman" w:hAnsi="Times New Roman" w:cs="Times New Roman"/>
          <w:sz w:val="28"/>
          <w:szCs w:val="28"/>
        </w:rPr>
        <w:t>весторов составит 59,2%, привлеченных – 40,8</w:t>
      </w:r>
      <w:r w:rsidRPr="00C54AB1">
        <w:rPr>
          <w:rFonts w:ascii="Times New Roman" w:hAnsi="Times New Roman" w:cs="Times New Roman"/>
          <w:sz w:val="28"/>
          <w:szCs w:val="28"/>
        </w:rPr>
        <w:t>%.</w:t>
      </w:r>
    </w:p>
    <w:p w:rsidR="00AC0C3F" w:rsidRPr="00B0130B" w:rsidRDefault="00AC0C3F" w:rsidP="00AC0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инвестиционной активности. Так, в</w:t>
      </w:r>
      <w:r w:rsidRPr="00B0130B">
        <w:rPr>
          <w:rFonts w:ascii="Times New Roman" w:hAnsi="Times New Roman" w:cs="Times New Roman"/>
          <w:sz w:val="28"/>
          <w:szCs w:val="28"/>
        </w:rPr>
        <w:t xml:space="preserve"> 2022 году прогнозируемый объем инвестиций в основной </w:t>
      </w:r>
      <w:r w:rsidRPr="00B0130B">
        <w:rPr>
          <w:rFonts w:ascii="Times New Roman" w:hAnsi="Times New Roman" w:cs="Times New Roman"/>
          <w:sz w:val="28"/>
          <w:szCs w:val="28"/>
        </w:rPr>
        <w:lastRenderedPageBreak/>
        <w:t xml:space="preserve">капитал по крупным и средним предприятиям составит </w:t>
      </w:r>
      <w:r w:rsidR="00CB4021">
        <w:rPr>
          <w:rFonts w:ascii="Times New Roman" w:hAnsi="Times New Roman" w:cs="Times New Roman"/>
          <w:sz w:val="28"/>
          <w:szCs w:val="28"/>
        </w:rPr>
        <w:t>42 215,0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или 100,3</w:t>
      </w:r>
      <w:r w:rsidRPr="00B0130B">
        <w:rPr>
          <w:rFonts w:ascii="Times New Roman" w:hAnsi="Times New Roman" w:cs="Times New Roman"/>
          <w:sz w:val="28"/>
          <w:szCs w:val="28"/>
        </w:rPr>
        <w:t xml:space="preserve">% в </w:t>
      </w:r>
      <w:r>
        <w:rPr>
          <w:rFonts w:ascii="Times New Roman" w:hAnsi="Times New Roman" w:cs="Times New Roman"/>
          <w:sz w:val="28"/>
          <w:szCs w:val="28"/>
        </w:rPr>
        <w:t>сопоставимых ценах к уровню 2021</w:t>
      </w:r>
      <w:r w:rsidRPr="00B0130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C0C3F" w:rsidRPr="00B0130B" w:rsidRDefault="00AC0C3F" w:rsidP="00AC0C3F">
      <w:pPr>
        <w:pStyle w:val="3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130B">
        <w:rPr>
          <w:rFonts w:ascii="Times New Roman" w:hAnsi="Times New Roman" w:cs="Times New Roman"/>
          <w:sz w:val="28"/>
          <w:szCs w:val="28"/>
        </w:rPr>
        <w:t xml:space="preserve">В дальнейшем ожидается </w:t>
      </w: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B0130B">
        <w:rPr>
          <w:rFonts w:ascii="Times New Roman" w:hAnsi="Times New Roman" w:cs="Times New Roman"/>
          <w:sz w:val="28"/>
          <w:szCs w:val="28"/>
        </w:rPr>
        <w:t>инвест</w:t>
      </w:r>
      <w:r>
        <w:rPr>
          <w:rFonts w:ascii="Times New Roman" w:hAnsi="Times New Roman" w:cs="Times New Roman"/>
          <w:sz w:val="28"/>
          <w:szCs w:val="28"/>
        </w:rPr>
        <w:t>иций</w:t>
      </w:r>
      <w:r w:rsidRPr="00B0130B">
        <w:rPr>
          <w:rFonts w:ascii="Times New Roman" w:hAnsi="Times New Roman" w:cs="Times New Roman"/>
          <w:sz w:val="28"/>
          <w:szCs w:val="28"/>
        </w:rPr>
        <w:t xml:space="preserve"> в о</w:t>
      </w:r>
      <w:r>
        <w:rPr>
          <w:rFonts w:ascii="Times New Roman" w:hAnsi="Times New Roman" w:cs="Times New Roman"/>
          <w:sz w:val="28"/>
          <w:szCs w:val="28"/>
        </w:rPr>
        <w:t>сновной капитал до 100,6% в 2024</w:t>
      </w:r>
      <w:r w:rsidRPr="00B0130B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AC0C3F" w:rsidRPr="00894848" w:rsidRDefault="00AC0C3F" w:rsidP="00AC0C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848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ведется активная работа по улучшению инвестиционного климата и созданию благоприятных условий для инвестора.</w:t>
      </w:r>
    </w:p>
    <w:p w:rsidR="00AC0C3F" w:rsidRPr="00894848" w:rsidRDefault="00AC0C3F" w:rsidP="00AC0C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848">
        <w:rPr>
          <w:rFonts w:ascii="Times New Roman" w:eastAsia="Calibri" w:hAnsi="Times New Roman" w:cs="Times New Roman"/>
          <w:sz w:val="28"/>
          <w:szCs w:val="28"/>
          <w:lang w:eastAsia="ru-RU"/>
        </w:rPr>
        <w:t>Для повышения уровня информационной освещенности инвестиционного потенциала города и обеспечения канала прямой связи инвесторов с органами власти функционирует и регулярно актуализируется специализированный Инвестиционный портал города Нижневартовска.</w:t>
      </w:r>
    </w:p>
    <w:p w:rsidR="00AC0C3F" w:rsidRPr="00894848" w:rsidRDefault="00AC0C3F" w:rsidP="00AC0C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848">
        <w:rPr>
          <w:rFonts w:ascii="Times New Roman" w:eastAsia="Calibri" w:hAnsi="Times New Roman" w:cs="Times New Roman"/>
          <w:sz w:val="28"/>
          <w:szCs w:val="28"/>
          <w:lang w:eastAsia="ru-RU"/>
        </w:rPr>
        <w:t>На официальном сайте органов местного самоуправления в разделе "Инвестиционная деятельность" размещен Инвестиционный паспорт, который содержит информацию об инвестиционном климате города Нижневартовска.</w:t>
      </w:r>
    </w:p>
    <w:p w:rsidR="00AC0C3F" w:rsidRPr="00894848" w:rsidRDefault="00AC0C3F" w:rsidP="00AC0C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8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 перечень объектов, в отношении которых планируется заключение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концессионных соглашений, на 2021</w:t>
      </w:r>
      <w:r w:rsidRPr="008948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год.</w:t>
      </w:r>
    </w:p>
    <w:p w:rsidR="00AC0C3F" w:rsidRPr="001E3819" w:rsidRDefault="00AC0C3F" w:rsidP="00AC0C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38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Наиболее приоритетными являются инвестиционные проекты в сфере образования, спорта, жилищно-коммунального хозяйства и </w:t>
      </w:r>
      <w:r>
        <w:rPr>
          <w:rFonts w:ascii="Times New Roman" w:hAnsi="Times New Roman"/>
          <w:sz w:val="28"/>
          <w:szCs w:val="28"/>
        </w:rPr>
        <w:t>проекты по развитию общественных пространств.</w:t>
      </w:r>
    </w:p>
    <w:p w:rsidR="00AC0C3F" w:rsidRDefault="00AC0C3F" w:rsidP="00AC0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за счет средств инвесторов на территории города реализуются проекты инвестиционной емкостью более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млрд. рублей, основные из них:</w:t>
      </w:r>
    </w:p>
    <w:p w:rsidR="00AC0C3F" w:rsidRDefault="00AC0C3F" w:rsidP="00AC0C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74">
        <w:rPr>
          <w:rFonts w:ascii="Times New Roman" w:hAnsi="Times New Roman" w:cs="Times New Roman"/>
          <w:sz w:val="28"/>
          <w:szCs w:val="28"/>
        </w:rPr>
        <w:t>- строительство офисного центра с апартаментами ООО "Рябина". Срок ввода объекта в эксплуатацию – 2022 год,</w:t>
      </w:r>
      <w:r w:rsidRPr="00950F74">
        <w:t xml:space="preserve"> </w:t>
      </w:r>
      <w:r w:rsidRPr="00950F74">
        <w:rPr>
          <w:rFonts w:ascii="Times New Roman" w:hAnsi="Times New Roman" w:cs="Times New Roman"/>
          <w:sz w:val="28"/>
          <w:szCs w:val="28"/>
        </w:rPr>
        <w:t>объем инвестиций – 1,9 млрд. рублей;</w:t>
      </w:r>
    </w:p>
    <w:p w:rsidR="00AC0C3F" w:rsidRPr="00950F74" w:rsidRDefault="00AC0C3F" w:rsidP="00AC0C3F">
      <w:pPr>
        <w:pStyle w:val="ConsPlusNormal"/>
        <w:ind w:firstLine="709"/>
        <w:jc w:val="both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0F74">
        <w:rPr>
          <w:rFonts w:ascii="Times New Roman" w:hAnsi="Times New Roman" w:cs="Times New Roman"/>
          <w:sz w:val="28"/>
          <w:szCs w:val="28"/>
        </w:rPr>
        <w:t>строительство торгового комплекса "Станция" ООО "</w:t>
      </w:r>
      <w:proofErr w:type="spellStart"/>
      <w:r w:rsidRPr="00950F74">
        <w:rPr>
          <w:rFonts w:ascii="Times New Roman" w:hAnsi="Times New Roman" w:cs="Times New Roman"/>
          <w:sz w:val="28"/>
          <w:szCs w:val="28"/>
        </w:rPr>
        <w:t>Пилипака</w:t>
      </w:r>
      <w:proofErr w:type="spellEnd"/>
      <w:r w:rsidRPr="00950F74">
        <w:rPr>
          <w:rFonts w:ascii="Times New Roman" w:hAnsi="Times New Roman" w:cs="Times New Roman"/>
          <w:sz w:val="28"/>
          <w:szCs w:val="28"/>
        </w:rPr>
        <w:t xml:space="preserve"> и Компания". Срок ввода объекта в эксплуатацию – 2024 год, объем инвестиций – 1,5 млрд. рублей;</w:t>
      </w:r>
    </w:p>
    <w:p w:rsidR="00AC0C3F" w:rsidRPr="00950F74" w:rsidRDefault="00AC0C3F" w:rsidP="00AC0C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F74">
        <w:rPr>
          <w:rFonts w:ascii="Times New Roman" w:hAnsi="Times New Roman"/>
          <w:sz w:val="28"/>
          <w:szCs w:val="28"/>
        </w:rPr>
        <w:t xml:space="preserve">- организация работы индустриального (технологического) парка ООО "Региональные перевозки". Срок ввода объекта в эксплуатацию – 2021 год, объем инвестиций – 200 млн. рублей; </w:t>
      </w:r>
    </w:p>
    <w:p w:rsidR="00AC0C3F" w:rsidRPr="008553A5" w:rsidRDefault="00AC0C3F" w:rsidP="00A76B9D">
      <w:pPr>
        <w:pStyle w:val="ad"/>
        <w:spacing w:after="0" w:line="11" w:lineRule="atLeast"/>
        <w:ind w:firstLine="709"/>
        <w:jc w:val="both"/>
      </w:pPr>
      <w:r w:rsidRPr="008553A5">
        <w:rPr>
          <w:bCs/>
          <w:sz w:val="28"/>
          <w:szCs w:val="28"/>
        </w:rPr>
        <w:t xml:space="preserve">- создание и развитие промышленного </w:t>
      </w:r>
      <w:proofErr w:type="spellStart"/>
      <w:r w:rsidRPr="008553A5">
        <w:rPr>
          <w:bCs/>
          <w:sz w:val="28"/>
          <w:szCs w:val="28"/>
        </w:rPr>
        <w:t>экотехнопарка</w:t>
      </w:r>
      <w:proofErr w:type="spellEnd"/>
      <w:r w:rsidRPr="008553A5">
        <w:rPr>
          <w:bCs/>
          <w:sz w:val="28"/>
          <w:szCs w:val="28"/>
        </w:rPr>
        <w:t xml:space="preserve"> "</w:t>
      </w:r>
      <w:proofErr w:type="spellStart"/>
      <w:r w:rsidRPr="008553A5">
        <w:rPr>
          <w:bCs/>
          <w:sz w:val="28"/>
          <w:szCs w:val="28"/>
        </w:rPr>
        <w:t>Яшел</w:t>
      </w:r>
      <w:proofErr w:type="spellEnd"/>
      <w:r w:rsidRPr="008553A5">
        <w:rPr>
          <w:bCs/>
          <w:sz w:val="28"/>
          <w:szCs w:val="28"/>
        </w:rPr>
        <w:t xml:space="preserve"> Парк Сибирь" по переработке промышленных отходов </w:t>
      </w:r>
      <w:r w:rsidRPr="008553A5">
        <w:rPr>
          <w:sz w:val="28"/>
          <w:szCs w:val="28"/>
        </w:rPr>
        <w:t>ООО "</w:t>
      </w:r>
      <w:proofErr w:type="spellStart"/>
      <w:r w:rsidRPr="008553A5">
        <w:rPr>
          <w:sz w:val="28"/>
          <w:szCs w:val="28"/>
        </w:rPr>
        <w:t>Яшел</w:t>
      </w:r>
      <w:proofErr w:type="spellEnd"/>
      <w:r w:rsidRPr="008553A5">
        <w:rPr>
          <w:sz w:val="28"/>
          <w:szCs w:val="28"/>
        </w:rPr>
        <w:t xml:space="preserve"> Парк Сибирь". Срок </w:t>
      </w:r>
      <w:r w:rsidRPr="008553A5">
        <w:rPr>
          <w:color w:val="000000"/>
          <w:sz w:val="28"/>
          <w:szCs w:val="28"/>
        </w:rPr>
        <w:t>окончания строительства всех производственных помещений индустриального парка</w:t>
      </w:r>
      <w:r w:rsidRPr="008553A5">
        <w:rPr>
          <w:sz w:val="28"/>
          <w:szCs w:val="28"/>
        </w:rPr>
        <w:t xml:space="preserve"> – 2021 год,</w:t>
      </w:r>
      <w:r w:rsidRPr="008553A5">
        <w:t xml:space="preserve"> </w:t>
      </w:r>
      <w:r w:rsidRPr="008553A5">
        <w:rPr>
          <w:sz w:val="28"/>
          <w:szCs w:val="28"/>
        </w:rPr>
        <w:t xml:space="preserve">объем инвестиций – 1,1 млрд. рублей, на сегодняшний день объем вложенных частных инвестиций составил 615 млн. рублей. </w:t>
      </w:r>
    </w:p>
    <w:p w:rsidR="00AC0C3F" w:rsidRPr="00385A1A" w:rsidRDefault="00AC0C3F" w:rsidP="00A76B9D">
      <w:pPr>
        <w:spacing w:after="0" w:line="240" w:lineRule="auto"/>
        <w:ind w:firstLine="709"/>
        <w:jc w:val="both"/>
        <w:rPr>
          <w:rFonts w:asciiTheme="minorHAnsi" w:eastAsiaTheme="minorHAnsi" w:hAnsiTheme="minorHAnsi" w:cs="Times New Roman"/>
          <w:color w:val="000000" w:themeColor="text1"/>
          <w:kern w:val="0"/>
          <w:lang w:eastAsia="en-US"/>
        </w:rPr>
      </w:pP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С привлечением внебюджетных источников реализуются два концессионных соглашения</w:t>
      </w:r>
      <w:r w:rsidRPr="008553A5">
        <w:rPr>
          <w:rFonts w:ascii="Times New Roman" w:eastAsiaTheme="minorHAnsi" w:hAnsi="Times New Roman" w:cs="Times New Roman"/>
          <w:b/>
          <w:color w:val="000000" w:themeColor="text1"/>
          <w:kern w:val="0"/>
          <w:sz w:val="28"/>
          <w:szCs w:val="28"/>
          <w:lang w:eastAsia="en-US"/>
        </w:rPr>
        <w:t xml:space="preserve"> 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о финансировании, проектировании, строительстве и экс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плуатации объектов образования –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общеобразовательных школ на 1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 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125 учащихся в квартале №25 и в 9А микрорайоне г. Нижневартовска. Объем инвестиций по д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вум объектам – 4,014 млрд. рублей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. 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С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троительство школы в квартале №25 г. Нижневартовска ведется с отставанием от графика производства раб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от (ориентировочно на 1 год), </w:t>
      </w:r>
      <w:r w:rsidRPr="0091405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связанное с эпидемиологической ситуаци</w:t>
      </w:r>
      <w:r w:rsidR="00A76B9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ей</w:t>
      </w:r>
      <w:r w:rsidRPr="0091405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, вызванной распространением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lastRenderedPageBreak/>
        <w:t xml:space="preserve">новой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коронавирусной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инфекцией. </w:t>
      </w:r>
      <w:r w:rsidRPr="0091405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В настоящее время сторонами соглашения ведутся переговоры о продлении срока действия концессионного соглашения.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Theme="minorHAnsi" w:eastAsiaTheme="minorHAnsi" w:hAnsiTheme="minorHAnsi" w:cs="Times New Roman"/>
          <w:kern w:val="0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В стадии реализации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концессионное соглашение в отношении объектов теплоснабжения</w:t>
      </w:r>
      <w:r w:rsidRPr="008553A5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, 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централизованных систем горячего водоснабжения. Об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ъем инвестиций – 3,7 млрд. рублей.</w:t>
      </w:r>
      <w:r w:rsidRPr="00CF3CA8">
        <w:t xml:space="preserve"> </w:t>
      </w:r>
      <w:r w:rsidRPr="00CF3CA8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До конца 2021 года запланировано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                                      </w:t>
      </w:r>
      <w:r w:rsidRPr="00CF3CA8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28 мероприятий по строительству и реконструкции сетей на сумму 394 млн. рублей, за первое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полугодие освоено 230 млн. рублей.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8553A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/>
        </w:rPr>
        <w:t>В связи с актуализацией в 2020 году схемы тепло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/>
        </w:rPr>
        <w:t>снабжения города Нижневартовска</w:t>
      </w:r>
      <w:r w:rsidRPr="008553A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/>
        </w:rPr>
        <w:t xml:space="preserve"> проведена работа по корректировке мероприятий концессионного соглашения и заключено дополнительное соглашение.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Показатели надежности, качества и энергетической эффективности объектов теплоснабжения, централизованных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систем горячего водоснабжения 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соответствуют плановым показателям, установленным в концессионном соглашении. Срок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реализации проекта – 2044 год.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Кроме того, действует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концессионное соглашение в отношении централизованных систем холодного водоснабжения и водоотведения, отдельных объектов таких систем. Объем инвестиций – 6,5 млрд. руб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лей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. </w:t>
      </w:r>
      <w:r w:rsidRPr="00A2311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На 2021 год запланировано 20 мероприятий по реконструкции и модернизации сетей водоснабжения и водо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отведения на сумму 299 млн. рублей</w:t>
      </w:r>
      <w:r w:rsidRPr="00A2311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, которые находятся в стадии реализации.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В 2021 году планируется актуализация схемы водоснабжения и водоотведения города Нижневартовска, что приведет к необходимости изменения условий концессионного соглашения путем заключения дополнительного соглашения. Срок реализации проекта – 2049 год. 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Theme="minorHAnsi" w:eastAsiaTheme="minorHAnsi" w:hAnsiTheme="minorHAnsi" w:cs="Times New Roman"/>
          <w:color w:val="000000" w:themeColor="text1"/>
          <w:kern w:val="0"/>
          <w:lang w:eastAsia="en-US"/>
        </w:rPr>
      </w:pP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В среднесрочной перспективе планируются к реализации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следующие 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инвестиционные проекты на условиях концессионного соглашения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: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970C9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 реконструкция городского парка Победы;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Theme="minorHAnsi" w:eastAsiaTheme="minorHAnsi" w:hAnsiTheme="minorHAnsi" w:cs="Times New Roman"/>
          <w:color w:val="000000" w:themeColor="text1"/>
          <w:kern w:val="0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создание и реконструкция</w:t>
      </w:r>
      <w:r w:rsidRPr="008553A5">
        <w:rPr>
          <w:rFonts w:ascii="Times New Roman" w:eastAsiaTheme="minorHAnsi" w:hAnsi="Times New Roman" w:cs="Times New Roman"/>
          <w:b/>
          <w:color w:val="000000" w:themeColor="text1"/>
          <w:kern w:val="0"/>
          <w:sz w:val="28"/>
          <w:szCs w:val="28"/>
          <w:lang w:eastAsia="en-US"/>
        </w:rPr>
        <w:t xml:space="preserve"> 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объектов уличного освещения города;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 создание многофункционального комплекса в 27 квартале                                             г. Нижневартовска;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 создание общеобразовательной школы на 1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 </w:t>
      </w:r>
      <w:r w:rsidRPr="008553A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125 учащихся в 10В микрорайоне г. Нижневартовска. </w:t>
      </w:r>
    </w:p>
    <w:p w:rsidR="00AC0C3F" w:rsidRPr="008553A5" w:rsidRDefault="00AC0C3F" w:rsidP="00AC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553A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Ведется работа по рассмотрению возможности передачи в концессию ливневых канализаций и локально-очистных сооружений. </w:t>
      </w:r>
    </w:p>
    <w:p w:rsidR="008E64F4" w:rsidRDefault="008E64F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FAE" w:rsidRDefault="00C6064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AF0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8E64F4" w:rsidRPr="00DF7AF0" w:rsidRDefault="008E64F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DCD" w:rsidRPr="005050D2" w:rsidRDefault="00394DCD" w:rsidP="00394D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050D2">
        <w:rPr>
          <w:rFonts w:ascii="Times New Roman" w:hAnsi="Times New Roman" w:cs="Times New Roman"/>
          <w:sz w:val="28"/>
          <w:szCs w:val="28"/>
        </w:rPr>
        <w:t xml:space="preserve">В 2021 году ожидаемый объем работ и услуг по виду деятельности "Строительство" составит </w:t>
      </w:r>
      <w:r>
        <w:rPr>
          <w:rFonts w:ascii="Times New Roman" w:hAnsi="Times New Roman" w:cs="Times New Roman"/>
          <w:sz w:val="28"/>
          <w:szCs w:val="28"/>
        </w:rPr>
        <w:t>22 957,9</w:t>
      </w:r>
      <w:r w:rsidRPr="00F77347">
        <w:rPr>
          <w:rFonts w:ascii="Times New Roman" w:hAnsi="Times New Roman" w:cs="Times New Roman"/>
          <w:sz w:val="28"/>
          <w:szCs w:val="28"/>
        </w:rPr>
        <w:t xml:space="preserve"> млн</w:t>
      </w:r>
      <w:r w:rsidRPr="00F5569A">
        <w:rPr>
          <w:rFonts w:ascii="Times New Roman" w:hAnsi="Times New Roman" w:cs="Times New Roman"/>
          <w:sz w:val="28"/>
          <w:szCs w:val="28"/>
        </w:rPr>
        <w:t xml:space="preserve">. рублей или </w:t>
      </w:r>
      <w:r>
        <w:rPr>
          <w:rFonts w:ascii="Times New Roman" w:hAnsi="Times New Roman" w:cs="Times New Roman"/>
          <w:sz w:val="28"/>
          <w:szCs w:val="28"/>
        </w:rPr>
        <w:t>97,6</w:t>
      </w:r>
      <w:r w:rsidRPr="00F77347">
        <w:rPr>
          <w:rFonts w:ascii="Times New Roman" w:hAnsi="Times New Roman" w:cs="Times New Roman"/>
          <w:sz w:val="28"/>
          <w:szCs w:val="28"/>
        </w:rPr>
        <w:t>% к уровню</w:t>
      </w:r>
      <w:r w:rsidRPr="005050D2">
        <w:rPr>
          <w:rFonts w:ascii="Times New Roman" w:hAnsi="Times New Roman" w:cs="Times New Roman"/>
          <w:sz w:val="28"/>
          <w:szCs w:val="28"/>
        </w:rPr>
        <w:t xml:space="preserve"> прошлого года. </w:t>
      </w:r>
      <w:r w:rsidRPr="005050D2">
        <w:rPr>
          <w:rFonts w:ascii="Times New Roman" w:hAnsi="Times New Roman"/>
          <w:sz w:val="28"/>
          <w:szCs w:val="28"/>
        </w:rPr>
        <w:t xml:space="preserve">За счёт всех источников финансирования в 2021 году планируется ввести                    103,0 тыс. кв. метров жилья или 90,3% к уровню предыдущего года                                     </w:t>
      </w:r>
      <w:proofErr w:type="gramStart"/>
      <w:r w:rsidRPr="005050D2">
        <w:rPr>
          <w:rFonts w:ascii="Times New Roman" w:hAnsi="Times New Roman"/>
          <w:sz w:val="28"/>
          <w:szCs w:val="28"/>
        </w:rPr>
        <w:t xml:space="preserve">   </w:t>
      </w:r>
      <w:r w:rsidRPr="004D38F2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1 655</w:t>
      </w:r>
      <w:r w:rsidRPr="004D38F2">
        <w:rPr>
          <w:rFonts w:ascii="Times New Roman" w:hAnsi="Times New Roman"/>
          <w:sz w:val="28"/>
          <w:szCs w:val="28"/>
        </w:rPr>
        <w:t xml:space="preserve"> квартир).</w:t>
      </w:r>
    </w:p>
    <w:p w:rsidR="00394DCD" w:rsidRPr="00F77347" w:rsidRDefault="00394DCD" w:rsidP="00394DCD">
      <w:pPr>
        <w:pStyle w:val="Default"/>
        <w:ind w:firstLine="709"/>
        <w:jc w:val="both"/>
        <w:rPr>
          <w:sz w:val="28"/>
          <w:szCs w:val="28"/>
        </w:rPr>
      </w:pPr>
      <w:r w:rsidRPr="005050D2">
        <w:rPr>
          <w:sz w:val="28"/>
          <w:szCs w:val="28"/>
        </w:rPr>
        <w:t xml:space="preserve">Прогноз развития </w:t>
      </w:r>
      <w:r w:rsidRPr="005050D2">
        <w:rPr>
          <w:bCs/>
          <w:sz w:val="28"/>
          <w:szCs w:val="28"/>
        </w:rPr>
        <w:t>строительной деятельности</w:t>
      </w:r>
      <w:r w:rsidRPr="005050D2">
        <w:rPr>
          <w:b/>
          <w:bCs/>
          <w:sz w:val="28"/>
          <w:szCs w:val="28"/>
        </w:rPr>
        <w:t xml:space="preserve"> </w:t>
      </w:r>
      <w:r w:rsidRPr="005050D2">
        <w:rPr>
          <w:bCs/>
          <w:sz w:val="28"/>
          <w:szCs w:val="28"/>
        </w:rPr>
        <w:t>в 2022-2024 годах</w:t>
      </w:r>
      <w:r w:rsidRPr="005050D2">
        <w:rPr>
          <w:b/>
          <w:bCs/>
          <w:sz w:val="28"/>
          <w:szCs w:val="28"/>
        </w:rPr>
        <w:t xml:space="preserve"> </w:t>
      </w:r>
      <w:r w:rsidRPr="005050D2">
        <w:rPr>
          <w:sz w:val="28"/>
          <w:szCs w:val="28"/>
        </w:rPr>
        <w:t xml:space="preserve">основывается на повышении инвестиционной активности, в том числе создании </w:t>
      </w:r>
      <w:r w:rsidRPr="005050D2">
        <w:rPr>
          <w:sz w:val="28"/>
          <w:szCs w:val="28"/>
        </w:rPr>
        <w:lastRenderedPageBreak/>
        <w:t xml:space="preserve">современной инфраструктуры. Общий объем работ, выполненных по виду деятельности "Строительство", </w:t>
      </w:r>
      <w:r>
        <w:rPr>
          <w:sz w:val="28"/>
          <w:szCs w:val="28"/>
        </w:rPr>
        <w:t>в 2022</w:t>
      </w:r>
      <w:r w:rsidRPr="005050D2">
        <w:rPr>
          <w:sz w:val="28"/>
          <w:szCs w:val="28"/>
        </w:rPr>
        <w:t xml:space="preserve"> году составит </w:t>
      </w:r>
      <w:r>
        <w:rPr>
          <w:sz w:val="28"/>
          <w:szCs w:val="28"/>
        </w:rPr>
        <w:t>23 969,0</w:t>
      </w:r>
      <w:r w:rsidRPr="00F77347">
        <w:rPr>
          <w:sz w:val="28"/>
          <w:szCs w:val="28"/>
        </w:rPr>
        <w:t xml:space="preserve"> </w:t>
      </w:r>
      <w:r w:rsidRPr="005050D2">
        <w:rPr>
          <w:sz w:val="28"/>
          <w:szCs w:val="28"/>
        </w:rPr>
        <w:t xml:space="preserve">млн. рублей                     </w:t>
      </w:r>
      <w:r w:rsidRPr="00F77347">
        <w:rPr>
          <w:sz w:val="28"/>
          <w:szCs w:val="28"/>
        </w:rPr>
        <w:t xml:space="preserve">или 100,1% </w:t>
      </w:r>
      <w:r w:rsidRPr="00F12674">
        <w:rPr>
          <w:sz w:val="28"/>
          <w:szCs w:val="28"/>
        </w:rPr>
        <w:t>к предыдущему году в сопоставимых ценах, в 2024 г</w:t>
      </w:r>
      <w:r>
        <w:rPr>
          <w:sz w:val="28"/>
          <w:szCs w:val="28"/>
        </w:rPr>
        <w:t>оду –                     26 234,2</w:t>
      </w:r>
      <w:r w:rsidRPr="00F12674">
        <w:rPr>
          <w:sz w:val="28"/>
          <w:szCs w:val="28"/>
        </w:rPr>
        <w:t xml:space="preserve"> млн. рублей (100,5%).</w:t>
      </w:r>
    </w:p>
    <w:p w:rsidR="00DF7AF0" w:rsidRPr="005050D2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D2">
        <w:rPr>
          <w:rFonts w:ascii="Times New Roman" w:hAnsi="Times New Roman" w:cs="Times New Roman"/>
          <w:sz w:val="28"/>
          <w:szCs w:val="28"/>
        </w:rPr>
        <w:t xml:space="preserve">Приоритетным направлением </w:t>
      </w:r>
      <w:r>
        <w:rPr>
          <w:rFonts w:ascii="Times New Roman" w:hAnsi="Times New Roman" w:cs="Times New Roman"/>
          <w:sz w:val="28"/>
          <w:szCs w:val="28"/>
        </w:rPr>
        <w:t xml:space="preserve">в области жилищной политики Нижневартовска </w:t>
      </w:r>
      <w:r w:rsidRPr="005050D2">
        <w:rPr>
          <w:rFonts w:ascii="Times New Roman" w:hAnsi="Times New Roman" w:cs="Times New Roman"/>
          <w:sz w:val="28"/>
          <w:szCs w:val="28"/>
        </w:rPr>
        <w:t xml:space="preserve">является повышение доступности жилья для населения </w:t>
      </w:r>
      <w:r w:rsidR="00394DC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050D2">
        <w:rPr>
          <w:rFonts w:ascii="Times New Roman" w:hAnsi="Times New Roman" w:cs="Times New Roman"/>
          <w:sz w:val="28"/>
          <w:szCs w:val="28"/>
        </w:rPr>
        <w:t>и уровня комфорта жилищного фонда.</w:t>
      </w:r>
    </w:p>
    <w:p w:rsidR="00DF7AF0" w:rsidRPr="00E244CD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реализации Указов Президента</w:t>
      </w:r>
      <w:r w:rsidRPr="00E244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244CD">
        <w:rPr>
          <w:rFonts w:ascii="Times New Roman" w:hAnsi="Times New Roman" w:cs="Times New Roman"/>
          <w:sz w:val="28"/>
          <w:szCs w:val="28"/>
        </w:rPr>
        <w:t xml:space="preserve">прогнозируется ежегодное увеличение </w:t>
      </w:r>
      <w:r>
        <w:rPr>
          <w:rFonts w:ascii="Times New Roman" w:hAnsi="Times New Roman" w:cs="Times New Roman"/>
          <w:sz w:val="28"/>
          <w:szCs w:val="28"/>
        </w:rPr>
        <w:t>ввода в эксплуатацию жилья с</w:t>
      </w:r>
      <w:r w:rsidRPr="00E244CD">
        <w:rPr>
          <w:rFonts w:ascii="Times New Roman" w:hAnsi="Times New Roman" w:cs="Times New Roman"/>
          <w:sz w:val="28"/>
          <w:szCs w:val="28"/>
        </w:rPr>
        <w:t xml:space="preserve"> 108,1 тыс. кв. метров в 2022 году </w:t>
      </w:r>
      <w:r w:rsidR="00394DC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244CD">
        <w:rPr>
          <w:rFonts w:ascii="Times New Roman" w:hAnsi="Times New Roman" w:cs="Times New Roman"/>
          <w:sz w:val="28"/>
          <w:szCs w:val="28"/>
        </w:rPr>
        <w:t xml:space="preserve">до 108,7 тыс. кв. метров в 2024 году. </w:t>
      </w:r>
      <w:r>
        <w:rPr>
          <w:rFonts w:ascii="Times New Roman" w:hAnsi="Times New Roman" w:cs="Times New Roman"/>
          <w:sz w:val="28"/>
          <w:szCs w:val="28"/>
        </w:rPr>
        <w:t xml:space="preserve">В целом за период </w:t>
      </w:r>
      <w:r w:rsidRPr="00E244CD">
        <w:rPr>
          <w:rFonts w:ascii="Times New Roman" w:hAnsi="Times New Roman" w:cs="Times New Roman"/>
          <w:sz w:val="28"/>
          <w:szCs w:val="28"/>
        </w:rPr>
        <w:t>2022-2024 годов ожидается построить 325,3 тыс. кв. метров.</w:t>
      </w:r>
    </w:p>
    <w:p w:rsidR="00DF7AF0" w:rsidRPr="00B312AB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AB">
        <w:rPr>
          <w:rFonts w:ascii="Times New Roman" w:hAnsi="Times New Roman" w:cs="Times New Roman"/>
          <w:sz w:val="28"/>
          <w:szCs w:val="28"/>
        </w:rPr>
        <w:t xml:space="preserve">Рост объемов строительства жилья будет способствовать повышению обеспеченности населения города жильем с </w:t>
      </w:r>
      <w:r w:rsidRPr="0067618B">
        <w:rPr>
          <w:rFonts w:ascii="Times New Roman" w:hAnsi="Times New Roman" w:cs="Times New Roman"/>
          <w:sz w:val="28"/>
          <w:szCs w:val="28"/>
        </w:rPr>
        <w:t xml:space="preserve">20,2 </w:t>
      </w:r>
      <w:r w:rsidRPr="00B312AB">
        <w:rPr>
          <w:rFonts w:ascii="Times New Roman" w:hAnsi="Times New Roman" w:cs="Times New Roman"/>
          <w:sz w:val="28"/>
          <w:szCs w:val="28"/>
        </w:rPr>
        <w:t xml:space="preserve">кв. метров в 2021 году                              до </w:t>
      </w:r>
      <w:r>
        <w:rPr>
          <w:rFonts w:ascii="Times New Roman" w:hAnsi="Times New Roman" w:cs="Times New Roman"/>
          <w:sz w:val="28"/>
          <w:szCs w:val="28"/>
        </w:rPr>
        <w:t>21,1</w:t>
      </w:r>
      <w:r w:rsidRPr="0067618B">
        <w:rPr>
          <w:rFonts w:ascii="Times New Roman" w:hAnsi="Times New Roman" w:cs="Times New Roman"/>
          <w:sz w:val="28"/>
          <w:szCs w:val="28"/>
        </w:rPr>
        <w:t xml:space="preserve"> </w:t>
      </w:r>
      <w:r w:rsidRPr="00B312AB">
        <w:rPr>
          <w:rFonts w:ascii="Times New Roman" w:hAnsi="Times New Roman" w:cs="Times New Roman"/>
          <w:sz w:val="28"/>
          <w:szCs w:val="28"/>
        </w:rPr>
        <w:t>кв. метров в 2024 году.</w:t>
      </w:r>
    </w:p>
    <w:p w:rsidR="00DF7AF0" w:rsidRPr="005050D2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D2">
        <w:rPr>
          <w:rFonts w:ascii="Times New Roman" w:hAnsi="Times New Roman" w:cs="Times New Roman"/>
          <w:sz w:val="28"/>
          <w:szCs w:val="28"/>
        </w:rPr>
        <w:t>С целью повышения доступности жилья реализуются различные механизмы содействия населению в решении жилищных вопросов.</w:t>
      </w:r>
    </w:p>
    <w:p w:rsidR="00DF7AF0" w:rsidRPr="005050D2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312AB">
        <w:rPr>
          <w:rFonts w:ascii="Times New Roman" w:hAnsi="Times New Roman" w:cs="Times New Roman"/>
          <w:sz w:val="28"/>
          <w:szCs w:val="28"/>
        </w:rPr>
        <w:t xml:space="preserve">Для улучшения жилищных условий горожан в рамках муниципальной программы "Обеспечение доступным и комфортным жильем жителей города Нижневартовска в 2018-2025 годах и на период до 2030 года" </w:t>
      </w:r>
      <w:r w:rsidRPr="0084360A">
        <w:rPr>
          <w:rFonts w:ascii="Times New Roman" w:hAnsi="Times New Roman" w:cs="Times New Roman"/>
          <w:sz w:val="28"/>
          <w:szCs w:val="28"/>
        </w:rPr>
        <w:t>продолжится выполнение мероприятий по ликвидации приспособленного для проживания жилищного фонда и переселению граждан в благоустроенное жилье</w:t>
      </w:r>
      <w:r w:rsidR="00394D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позволит полностью ликвидировать аварийный жилищный фонд к 2022 году, ветхий – к 2023 году</w:t>
      </w:r>
      <w:r w:rsidRPr="008436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7AF0" w:rsidRPr="005050D2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D2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"Улучшение жилищных условий молодых семей в 2018-2025 годах и на период до 2030 года" в 2021 году планируется предоставить субсидии 39 молодым семьям на приобретение или строительство жилья. </w:t>
      </w:r>
    </w:p>
    <w:p w:rsidR="00DF7AF0" w:rsidRDefault="00DF7AF0" w:rsidP="00DF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D2">
        <w:rPr>
          <w:rFonts w:ascii="Times New Roman" w:hAnsi="Times New Roman" w:cs="Times New Roman"/>
          <w:sz w:val="28"/>
          <w:szCs w:val="28"/>
        </w:rPr>
        <w:t xml:space="preserve">По муниципальной программе "Социальная поддержка и социальная помощь для отдельных категорий граждан в городе Нижневартовске                                     на 2018-2025 годы и на период до 2030 года" по итогам  2021 года предполагается </w:t>
      </w:r>
      <w:r w:rsidRPr="00B312AB">
        <w:rPr>
          <w:rFonts w:ascii="Times New Roman" w:hAnsi="Times New Roman" w:cs="Times New Roman"/>
          <w:sz w:val="28"/>
          <w:szCs w:val="28"/>
        </w:rPr>
        <w:t>обеспечить жилыми помещениями 103 человека отдельных категорий граждан, установленных действующим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ством, в том числе детей-сирот </w:t>
      </w:r>
      <w:r w:rsidRPr="00B312AB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(58 человек) </w:t>
      </w:r>
      <w:r w:rsidR="00394DCD">
        <w:rPr>
          <w:rFonts w:ascii="Times New Roman" w:hAnsi="Times New Roman" w:cs="Times New Roman"/>
          <w:sz w:val="28"/>
          <w:szCs w:val="28"/>
        </w:rPr>
        <w:t xml:space="preserve">  </w:t>
      </w:r>
      <w:r w:rsidRPr="00B312AB">
        <w:rPr>
          <w:rFonts w:ascii="Times New Roman" w:hAnsi="Times New Roman" w:cs="Times New Roman"/>
          <w:sz w:val="28"/>
          <w:szCs w:val="28"/>
        </w:rPr>
        <w:t>и ветеранов Великой Отечественной войны, ветеранов боевых действий, инвалидов и семей, имеющих детей инвалидов (45 человек).</w:t>
      </w:r>
    </w:p>
    <w:p w:rsidR="006C1E11" w:rsidRDefault="006C1E1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D7E" w:rsidRPr="00BD0D8C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D8C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025D7E" w:rsidRPr="00BD0D8C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1500" w:rsidRPr="00BD0D8C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D8C">
        <w:rPr>
          <w:rFonts w:ascii="Times New Roman" w:hAnsi="Times New Roman" w:cs="Times New Roman"/>
          <w:sz w:val="28"/>
          <w:szCs w:val="28"/>
        </w:rPr>
        <w:t xml:space="preserve">Развитие рынка труда в среднесрочной перспективе будет определяться общей ситуацией в экономике города. </w:t>
      </w:r>
    </w:p>
    <w:p w:rsidR="007C1500" w:rsidRPr="00BD0D8C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D8C">
        <w:rPr>
          <w:rFonts w:ascii="Times New Roman" w:hAnsi="Times New Roman" w:cs="Times New Roman"/>
          <w:sz w:val="28"/>
          <w:szCs w:val="28"/>
        </w:rPr>
        <w:t>Поддержку рынку труда в прогнозируемом периоде окажет расширение границ трудоспособного возраста в связи с поэтапным повышением пенсионного возраста. В результате численность экономически активного населения в 202</w:t>
      </w:r>
      <w:r w:rsidR="00E83ED0">
        <w:rPr>
          <w:rFonts w:ascii="Times New Roman" w:hAnsi="Times New Roman" w:cs="Times New Roman"/>
          <w:sz w:val="28"/>
          <w:szCs w:val="28"/>
        </w:rPr>
        <w:t>1 году по оценке составит 155,6</w:t>
      </w:r>
      <w:r w:rsidRPr="00BD0D8C">
        <w:rPr>
          <w:rFonts w:ascii="Times New Roman" w:hAnsi="Times New Roman" w:cs="Times New Roman"/>
          <w:sz w:val="28"/>
          <w:szCs w:val="28"/>
        </w:rPr>
        <w:t xml:space="preserve"> тыс. человек, что на 0,1% </w:t>
      </w:r>
      <w:r w:rsidRPr="00BD0D8C">
        <w:rPr>
          <w:rFonts w:ascii="Times New Roman" w:hAnsi="Times New Roman" w:cs="Times New Roman"/>
          <w:sz w:val="28"/>
          <w:szCs w:val="28"/>
        </w:rPr>
        <w:lastRenderedPageBreak/>
        <w:t>больше, чем в 20</w:t>
      </w:r>
      <w:r w:rsidR="00E83ED0">
        <w:rPr>
          <w:rFonts w:ascii="Times New Roman" w:hAnsi="Times New Roman" w:cs="Times New Roman"/>
          <w:sz w:val="28"/>
          <w:szCs w:val="28"/>
        </w:rPr>
        <w:t>20</w:t>
      </w:r>
      <w:r w:rsidRPr="00BD0D8C">
        <w:rPr>
          <w:rFonts w:ascii="Times New Roman" w:hAnsi="Times New Roman" w:cs="Times New Roman"/>
          <w:sz w:val="28"/>
          <w:szCs w:val="28"/>
        </w:rPr>
        <w:t xml:space="preserve"> году. Ожидается, что в 202</w:t>
      </w:r>
      <w:r w:rsidR="00E83ED0">
        <w:rPr>
          <w:rFonts w:ascii="Times New Roman" w:hAnsi="Times New Roman" w:cs="Times New Roman"/>
          <w:sz w:val="28"/>
          <w:szCs w:val="28"/>
        </w:rPr>
        <w:t>4</w:t>
      </w:r>
      <w:r w:rsidRPr="00BD0D8C">
        <w:rPr>
          <w:rFonts w:ascii="Times New Roman" w:hAnsi="Times New Roman" w:cs="Times New Roman"/>
          <w:sz w:val="28"/>
          <w:szCs w:val="28"/>
        </w:rPr>
        <w:t xml:space="preserve"> году численность экономически активно</w:t>
      </w:r>
      <w:r w:rsidR="00E83ED0">
        <w:rPr>
          <w:rFonts w:ascii="Times New Roman" w:hAnsi="Times New Roman" w:cs="Times New Roman"/>
          <w:sz w:val="28"/>
          <w:szCs w:val="28"/>
        </w:rPr>
        <w:t>го населения увеличится до 156,5</w:t>
      </w:r>
      <w:r w:rsidRPr="00BD0D8C">
        <w:rPr>
          <w:rFonts w:ascii="Times New Roman" w:hAnsi="Times New Roman" w:cs="Times New Roman"/>
          <w:sz w:val="28"/>
          <w:szCs w:val="28"/>
        </w:rPr>
        <w:t xml:space="preserve"> тыс. человек. </w:t>
      </w:r>
    </w:p>
    <w:p w:rsidR="007C1500" w:rsidRPr="00E83ED0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ED0">
        <w:rPr>
          <w:rFonts w:ascii="Times New Roman" w:hAnsi="Times New Roman" w:cs="Times New Roman"/>
          <w:sz w:val="28"/>
          <w:szCs w:val="28"/>
        </w:rPr>
        <w:t>Численность занятых в экономике го</w:t>
      </w:r>
      <w:r w:rsidR="00E83ED0">
        <w:rPr>
          <w:rFonts w:ascii="Times New Roman" w:hAnsi="Times New Roman" w:cs="Times New Roman"/>
          <w:sz w:val="28"/>
          <w:szCs w:val="28"/>
        </w:rPr>
        <w:t>рода оценивается на уровне 125,6</w:t>
      </w:r>
      <w:r w:rsidR="006E0381" w:rsidRPr="00E83ED0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E83ED0">
        <w:rPr>
          <w:rFonts w:ascii="Times New Roman" w:hAnsi="Times New Roman" w:cs="Times New Roman"/>
          <w:sz w:val="28"/>
          <w:szCs w:val="28"/>
        </w:rPr>
        <w:t>1</w:t>
      </w:r>
      <w:r w:rsidRPr="00E83ED0">
        <w:rPr>
          <w:rFonts w:ascii="Times New Roman" w:hAnsi="Times New Roman" w:cs="Times New Roman"/>
          <w:sz w:val="28"/>
          <w:szCs w:val="28"/>
        </w:rPr>
        <w:t xml:space="preserve"> году с посл</w:t>
      </w:r>
      <w:r w:rsidR="006E0381" w:rsidRPr="00E83ED0">
        <w:rPr>
          <w:rFonts w:ascii="Times New Roman" w:hAnsi="Times New Roman" w:cs="Times New Roman"/>
          <w:sz w:val="28"/>
          <w:szCs w:val="28"/>
        </w:rPr>
        <w:t xml:space="preserve">едующим трендом на </w:t>
      </w:r>
      <w:r w:rsidR="00E83ED0">
        <w:rPr>
          <w:rFonts w:ascii="Times New Roman" w:hAnsi="Times New Roman" w:cs="Times New Roman"/>
          <w:sz w:val="28"/>
          <w:szCs w:val="28"/>
        </w:rPr>
        <w:t>рост от 125,7</w:t>
      </w:r>
      <w:r w:rsidR="006E0381" w:rsidRPr="00E83ED0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E83ED0">
        <w:rPr>
          <w:rFonts w:ascii="Times New Roman" w:hAnsi="Times New Roman" w:cs="Times New Roman"/>
          <w:sz w:val="28"/>
          <w:szCs w:val="28"/>
        </w:rPr>
        <w:t>2</w:t>
      </w:r>
      <w:r w:rsidR="006E0381" w:rsidRPr="00E83ED0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E83ED0">
        <w:rPr>
          <w:rFonts w:ascii="Times New Roman" w:hAnsi="Times New Roman" w:cs="Times New Roman"/>
          <w:sz w:val="28"/>
          <w:szCs w:val="28"/>
        </w:rPr>
        <w:t>125,8</w:t>
      </w:r>
      <w:r w:rsidR="006E0381" w:rsidRPr="00E83ED0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E83ED0">
        <w:rPr>
          <w:rFonts w:ascii="Times New Roman" w:hAnsi="Times New Roman" w:cs="Times New Roman"/>
          <w:sz w:val="28"/>
          <w:szCs w:val="28"/>
        </w:rPr>
        <w:t>4</w:t>
      </w:r>
      <w:r w:rsidRPr="00E83ED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6E0381" w:rsidRPr="00E83ED0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ED0">
        <w:rPr>
          <w:rFonts w:ascii="Times New Roman" w:hAnsi="Times New Roman" w:cs="Times New Roman"/>
          <w:sz w:val="28"/>
          <w:szCs w:val="28"/>
        </w:rPr>
        <w:t>Уровень регистрируемой безработицы по оценке в 202</w:t>
      </w:r>
      <w:r w:rsidR="00E83ED0" w:rsidRPr="00E83ED0">
        <w:rPr>
          <w:rFonts w:ascii="Times New Roman" w:hAnsi="Times New Roman" w:cs="Times New Roman"/>
          <w:sz w:val="28"/>
          <w:szCs w:val="28"/>
        </w:rPr>
        <w:t>1</w:t>
      </w:r>
      <w:r w:rsidRPr="00E83ED0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E83ED0" w:rsidRPr="00E83ED0">
        <w:rPr>
          <w:rFonts w:ascii="Times New Roman" w:hAnsi="Times New Roman" w:cs="Times New Roman"/>
          <w:sz w:val="28"/>
          <w:szCs w:val="28"/>
        </w:rPr>
        <w:t>0,17</w:t>
      </w:r>
      <w:r w:rsidRPr="00E83ED0">
        <w:rPr>
          <w:rFonts w:ascii="Times New Roman" w:hAnsi="Times New Roman" w:cs="Times New Roman"/>
          <w:sz w:val="28"/>
          <w:szCs w:val="28"/>
        </w:rPr>
        <w:t xml:space="preserve">%. По данным </w:t>
      </w:r>
      <w:proofErr w:type="spellStart"/>
      <w:r w:rsidRPr="00E83ED0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E83ED0">
        <w:rPr>
          <w:rFonts w:ascii="Times New Roman" w:hAnsi="Times New Roman" w:cs="Times New Roman"/>
          <w:sz w:val="28"/>
          <w:szCs w:val="28"/>
        </w:rPr>
        <w:t xml:space="preserve"> центра занятости населения численность официально зарегистрированных безработных ожидается в количестве </w:t>
      </w:r>
      <w:r w:rsidR="00F83E84">
        <w:rPr>
          <w:rFonts w:ascii="Times New Roman" w:hAnsi="Times New Roman" w:cs="Times New Roman"/>
          <w:sz w:val="28"/>
          <w:szCs w:val="28"/>
        </w:rPr>
        <w:t>270</w:t>
      </w:r>
      <w:r w:rsidRPr="00E83ED0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E0381" w:rsidRPr="00F83E84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E84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Ханты-Мансийского автономного округа – Югры "Поддержка занятости населения" в прогнозируемый период продолжится реализация мероприятий по организации временных рабочих мест, профессиональному обучению граждан, содействию трудоустройству незанятых инвалидов и </w:t>
      </w:r>
      <w:proofErr w:type="spellStart"/>
      <w:r w:rsidRPr="00F83E84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F83E84">
        <w:rPr>
          <w:rFonts w:ascii="Times New Roman" w:hAnsi="Times New Roman" w:cs="Times New Roman"/>
          <w:sz w:val="28"/>
          <w:szCs w:val="28"/>
        </w:rPr>
        <w:t xml:space="preserve"> безработных граждан.</w:t>
      </w:r>
    </w:p>
    <w:p w:rsidR="007C1500" w:rsidRPr="00F83E84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E84">
        <w:rPr>
          <w:rFonts w:ascii="Times New Roman" w:hAnsi="Times New Roman" w:cs="Times New Roman"/>
          <w:sz w:val="28"/>
          <w:szCs w:val="28"/>
        </w:rPr>
        <w:t>В результате в 202</w:t>
      </w:r>
      <w:r w:rsidR="00F83E84">
        <w:rPr>
          <w:rFonts w:ascii="Times New Roman" w:hAnsi="Times New Roman" w:cs="Times New Roman"/>
          <w:sz w:val="28"/>
          <w:szCs w:val="28"/>
        </w:rPr>
        <w:t>2-</w:t>
      </w:r>
      <w:r w:rsidRPr="00F83E84">
        <w:rPr>
          <w:rFonts w:ascii="Times New Roman" w:hAnsi="Times New Roman" w:cs="Times New Roman"/>
          <w:sz w:val="28"/>
          <w:szCs w:val="28"/>
        </w:rPr>
        <w:t>202</w:t>
      </w:r>
      <w:r w:rsidR="00F83E84">
        <w:rPr>
          <w:rFonts w:ascii="Times New Roman" w:hAnsi="Times New Roman" w:cs="Times New Roman"/>
          <w:sz w:val="28"/>
          <w:szCs w:val="28"/>
        </w:rPr>
        <w:t>4</w:t>
      </w:r>
      <w:r w:rsidR="007C1500" w:rsidRPr="00F83E84">
        <w:rPr>
          <w:rFonts w:ascii="Times New Roman" w:hAnsi="Times New Roman" w:cs="Times New Roman"/>
          <w:sz w:val="28"/>
          <w:szCs w:val="28"/>
        </w:rPr>
        <w:t xml:space="preserve"> годах с учетом запланированных мер по содействию занятости населения предполагается снижение уровня зареги</w:t>
      </w:r>
      <w:r w:rsidRPr="00F83E84">
        <w:rPr>
          <w:rFonts w:ascii="Times New Roman" w:hAnsi="Times New Roman" w:cs="Times New Roman"/>
          <w:sz w:val="28"/>
          <w:szCs w:val="28"/>
        </w:rPr>
        <w:t>стрированной безработицы до 0,</w:t>
      </w:r>
      <w:r w:rsidR="00F83E84">
        <w:rPr>
          <w:rFonts w:ascii="Times New Roman" w:hAnsi="Times New Roman" w:cs="Times New Roman"/>
          <w:sz w:val="28"/>
          <w:szCs w:val="28"/>
        </w:rPr>
        <w:t>12</w:t>
      </w:r>
      <w:r w:rsidR="007C1500" w:rsidRPr="00F83E84">
        <w:rPr>
          <w:rFonts w:ascii="Times New Roman" w:hAnsi="Times New Roman" w:cs="Times New Roman"/>
          <w:sz w:val="28"/>
          <w:szCs w:val="28"/>
        </w:rPr>
        <w:t>% от экономически активного населения.</w:t>
      </w:r>
    </w:p>
    <w:p w:rsidR="00B445C1" w:rsidRPr="00F83E84" w:rsidRDefault="00B445C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ED" w:rsidRPr="00AA5C43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C43">
        <w:rPr>
          <w:rFonts w:ascii="Times New Roman" w:hAnsi="Times New Roman" w:cs="Times New Roman"/>
          <w:b/>
          <w:sz w:val="28"/>
          <w:szCs w:val="28"/>
        </w:rPr>
        <w:t>ДЕНЕЖНЫЕ ДОХОДЫ И РАСХОДЫ НАСЕЛЕНИЯ</w:t>
      </w:r>
    </w:p>
    <w:p w:rsidR="00492299" w:rsidRPr="00AA5C43" w:rsidRDefault="00492299" w:rsidP="006A18EA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00" w:rsidRPr="00AA5C4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3">
        <w:rPr>
          <w:rFonts w:ascii="Times New Roman" w:hAnsi="Times New Roman" w:cs="Times New Roman"/>
          <w:sz w:val="28"/>
          <w:szCs w:val="28"/>
        </w:rPr>
        <w:t>По оценке общий объем денежных доходов населения в 20</w:t>
      </w:r>
      <w:r w:rsidR="00AA5C43">
        <w:rPr>
          <w:rFonts w:ascii="Times New Roman" w:hAnsi="Times New Roman" w:cs="Times New Roman"/>
          <w:sz w:val="28"/>
          <w:szCs w:val="28"/>
        </w:rPr>
        <w:t>2</w:t>
      </w:r>
      <w:r w:rsidR="00E83ED0">
        <w:rPr>
          <w:rFonts w:ascii="Times New Roman" w:hAnsi="Times New Roman" w:cs="Times New Roman"/>
          <w:sz w:val="28"/>
          <w:szCs w:val="28"/>
        </w:rPr>
        <w:t>1</w:t>
      </w:r>
      <w:r w:rsidR="00695820">
        <w:rPr>
          <w:rFonts w:ascii="Times New Roman" w:hAnsi="Times New Roman" w:cs="Times New Roman"/>
          <w:sz w:val="28"/>
          <w:szCs w:val="28"/>
        </w:rPr>
        <w:t xml:space="preserve"> году составит 147,3</w:t>
      </w:r>
      <w:r w:rsidR="00E8790E" w:rsidRPr="00AA5C43">
        <w:rPr>
          <w:rFonts w:ascii="Times New Roman" w:hAnsi="Times New Roman" w:cs="Times New Roman"/>
          <w:sz w:val="28"/>
          <w:szCs w:val="28"/>
        </w:rPr>
        <w:t xml:space="preserve"> млрд. рублей, что на </w:t>
      </w:r>
      <w:r w:rsidR="00695820">
        <w:rPr>
          <w:rFonts w:ascii="Times New Roman" w:hAnsi="Times New Roman" w:cs="Times New Roman"/>
          <w:sz w:val="28"/>
          <w:szCs w:val="28"/>
        </w:rPr>
        <w:t>6,5</w:t>
      </w:r>
      <w:r w:rsidRPr="00AA5C43">
        <w:rPr>
          <w:rFonts w:ascii="Times New Roman" w:hAnsi="Times New Roman" w:cs="Times New Roman"/>
          <w:sz w:val="28"/>
          <w:szCs w:val="28"/>
        </w:rPr>
        <w:t>% выше уровня предыдущего года. Среднемесячные денежные доходы на 1 жителя возрасту</w:t>
      </w:r>
      <w:r w:rsidR="00E8790E" w:rsidRPr="00AA5C43">
        <w:rPr>
          <w:rFonts w:ascii="Times New Roman" w:hAnsi="Times New Roman" w:cs="Times New Roman"/>
          <w:sz w:val="28"/>
          <w:szCs w:val="28"/>
        </w:rPr>
        <w:t xml:space="preserve">т на </w:t>
      </w:r>
      <w:r w:rsidR="00695820">
        <w:rPr>
          <w:rFonts w:ascii="Times New Roman" w:hAnsi="Times New Roman" w:cs="Times New Roman"/>
          <w:sz w:val="28"/>
          <w:szCs w:val="28"/>
        </w:rPr>
        <w:t>6,2</w:t>
      </w:r>
      <w:r w:rsidRPr="00AA5C43">
        <w:rPr>
          <w:rFonts w:ascii="Times New Roman" w:hAnsi="Times New Roman" w:cs="Times New Roman"/>
          <w:sz w:val="28"/>
          <w:szCs w:val="28"/>
        </w:rPr>
        <w:t xml:space="preserve">% или до </w:t>
      </w:r>
      <w:r w:rsidR="00EC7342">
        <w:rPr>
          <w:rFonts w:ascii="Times New Roman" w:hAnsi="Times New Roman" w:cs="Times New Roman"/>
          <w:sz w:val="28"/>
          <w:szCs w:val="28"/>
        </w:rPr>
        <w:t>43 981,4</w:t>
      </w:r>
      <w:r w:rsidRPr="00AA5C43">
        <w:rPr>
          <w:rFonts w:ascii="Times New Roman" w:hAnsi="Times New Roman" w:cs="Times New Roman"/>
          <w:sz w:val="28"/>
          <w:szCs w:val="28"/>
        </w:rPr>
        <w:t xml:space="preserve"> рублей, реальные располагаемые денежные до</w:t>
      </w:r>
      <w:r w:rsidR="00AA5C43">
        <w:rPr>
          <w:rFonts w:ascii="Times New Roman" w:hAnsi="Times New Roman" w:cs="Times New Roman"/>
          <w:sz w:val="28"/>
          <w:szCs w:val="28"/>
        </w:rPr>
        <w:t xml:space="preserve">ходы оцениваются на уровне </w:t>
      </w:r>
      <w:r w:rsidR="00695820">
        <w:rPr>
          <w:rFonts w:ascii="Times New Roman" w:hAnsi="Times New Roman" w:cs="Times New Roman"/>
          <w:sz w:val="28"/>
          <w:szCs w:val="28"/>
        </w:rPr>
        <w:t>100</w:t>
      </w:r>
      <w:r w:rsidR="00AA5C43">
        <w:rPr>
          <w:rFonts w:ascii="Times New Roman" w:hAnsi="Times New Roman" w:cs="Times New Roman"/>
          <w:sz w:val="28"/>
          <w:szCs w:val="28"/>
        </w:rPr>
        <w:t>,3</w:t>
      </w:r>
      <w:r w:rsidRPr="00AA5C43">
        <w:rPr>
          <w:rFonts w:ascii="Times New Roman" w:hAnsi="Times New Roman" w:cs="Times New Roman"/>
          <w:sz w:val="28"/>
          <w:szCs w:val="28"/>
        </w:rPr>
        <w:t xml:space="preserve">% к предыдущему году. </w:t>
      </w:r>
    </w:p>
    <w:p w:rsidR="00E8790E" w:rsidRPr="00AA5C4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3">
        <w:rPr>
          <w:rFonts w:ascii="Times New Roman" w:hAnsi="Times New Roman" w:cs="Times New Roman"/>
          <w:sz w:val="28"/>
          <w:szCs w:val="28"/>
        </w:rPr>
        <w:t>Оплата труда по-прежнему остается основным исто</w:t>
      </w:r>
      <w:r w:rsidR="00E8790E" w:rsidRPr="00AA5C43">
        <w:rPr>
          <w:rFonts w:ascii="Times New Roman" w:hAnsi="Times New Roman" w:cs="Times New Roman"/>
          <w:sz w:val="28"/>
          <w:szCs w:val="28"/>
        </w:rPr>
        <w:t>чником доходов населения. В целях поддержки бизнеса и населения в период ограничений Правительством Российской Федерации реализуются пакеты антикризисных мер, направленные, прежде всего, на поддержание доходов населения, семей с детьми, снижение текущих издержек бизнеса, создание стимулов для сохранения занятости.</w:t>
      </w:r>
    </w:p>
    <w:p w:rsidR="007C1500" w:rsidRPr="00AA5C43" w:rsidRDefault="00E8790E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3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C1500" w:rsidRPr="00AA5C43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F27886" w:rsidRPr="00AA5C43">
        <w:rPr>
          <w:rFonts w:ascii="Times New Roman" w:hAnsi="Times New Roman" w:cs="Times New Roman"/>
          <w:sz w:val="28"/>
          <w:szCs w:val="28"/>
        </w:rPr>
        <w:t xml:space="preserve">по крупным и средним предприятиям </w:t>
      </w:r>
      <w:r w:rsidRPr="00AA5C43">
        <w:rPr>
          <w:rFonts w:ascii="Times New Roman" w:hAnsi="Times New Roman" w:cs="Times New Roman"/>
          <w:sz w:val="28"/>
          <w:szCs w:val="28"/>
        </w:rPr>
        <w:t>в 202</w:t>
      </w:r>
      <w:r w:rsidR="00AA5C43">
        <w:rPr>
          <w:rFonts w:ascii="Times New Roman" w:hAnsi="Times New Roman" w:cs="Times New Roman"/>
          <w:sz w:val="28"/>
          <w:szCs w:val="28"/>
        </w:rPr>
        <w:t>1</w:t>
      </w:r>
      <w:r w:rsidRPr="00AA5C4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C1500" w:rsidRPr="00AA5C43">
        <w:rPr>
          <w:rFonts w:ascii="Times New Roman" w:hAnsi="Times New Roman" w:cs="Times New Roman"/>
          <w:sz w:val="28"/>
          <w:szCs w:val="28"/>
        </w:rPr>
        <w:t xml:space="preserve">по оценке составит </w:t>
      </w:r>
      <w:r w:rsidR="00AA5C43">
        <w:rPr>
          <w:rFonts w:ascii="Times New Roman" w:hAnsi="Times New Roman" w:cs="Times New Roman"/>
          <w:sz w:val="28"/>
          <w:szCs w:val="28"/>
        </w:rPr>
        <w:t>82</w:t>
      </w:r>
      <w:r w:rsidR="00F27886" w:rsidRPr="00AA5C43">
        <w:rPr>
          <w:rFonts w:ascii="Times New Roman" w:hAnsi="Times New Roman" w:cs="Times New Roman"/>
          <w:sz w:val="28"/>
          <w:szCs w:val="28"/>
        </w:rPr>
        <w:t> </w:t>
      </w:r>
      <w:r w:rsidR="00695820">
        <w:rPr>
          <w:rFonts w:ascii="Times New Roman" w:hAnsi="Times New Roman" w:cs="Times New Roman"/>
          <w:sz w:val="28"/>
          <w:szCs w:val="28"/>
        </w:rPr>
        <w:t>840,2</w:t>
      </w:r>
      <w:r w:rsidR="007C1500" w:rsidRPr="00AA5C43">
        <w:rPr>
          <w:rFonts w:ascii="Times New Roman" w:hAnsi="Times New Roman" w:cs="Times New Roman"/>
          <w:sz w:val="28"/>
          <w:szCs w:val="28"/>
        </w:rPr>
        <w:t xml:space="preserve"> рублей, превысив</w:t>
      </w:r>
      <w:r w:rsidR="00F27886" w:rsidRPr="00AA5C43">
        <w:rPr>
          <w:rFonts w:ascii="Times New Roman" w:hAnsi="Times New Roman" w:cs="Times New Roman"/>
          <w:sz w:val="28"/>
          <w:szCs w:val="28"/>
        </w:rPr>
        <w:t xml:space="preserve"> уровень предыдущего года на </w:t>
      </w:r>
      <w:r w:rsidR="00695820">
        <w:rPr>
          <w:rFonts w:ascii="Times New Roman" w:hAnsi="Times New Roman" w:cs="Times New Roman"/>
          <w:sz w:val="28"/>
          <w:szCs w:val="28"/>
        </w:rPr>
        <w:t>7,0</w:t>
      </w:r>
      <w:r w:rsidR="007C1500" w:rsidRPr="00AA5C43">
        <w:rPr>
          <w:rFonts w:ascii="Times New Roman" w:hAnsi="Times New Roman" w:cs="Times New Roman"/>
          <w:sz w:val="28"/>
          <w:szCs w:val="28"/>
        </w:rPr>
        <w:t>%, реальная заработная п</w:t>
      </w:r>
      <w:r w:rsidR="00AA5C43">
        <w:rPr>
          <w:rFonts w:ascii="Times New Roman" w:hAnsi="Times New Roman" w:cs="Times New Roman"/>
          <w:sz w:val="28"/>
          <w:szCs w:val="28"/>
        </w:rPr>
        <w:t>лата оценивается в размере 101,0</w:t>
      </w:r>
      <w:r w:rsidR="007C1500" w:rsidRPr="00AA5C43">
        <w:rPr>
          <w:rFonts w:ascii="Times New Roman" w:hAnsi="Times New Roman" w:cs="Times New Roman"/>
          <w:sz w:val="28"/>
          <w:szCs w:val="28"/>
        </w:rPr>
        <w:t>%. В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 202</w:t>
      </w:r>
      <w:r w:rsidR="00AA5C43">
        <w:rPr>
          <w:rFonts w:ascii="Times New Roman" w:hAnsi="Times New Roman" w:cs="Times New Roman"/>
          <w:sz w:val="28"/>
          <w:szCs w:val="28"/>
        </w:rPr>
        <w:t>2</w:t>
      </w:r>
      <w:r w:rsidR="00473884" w:rsidRPr="00AA5C43">
        <w:rPr>
          <w:rFonts w:ascii="Times New Roman" w:hAnsi="Times New Roman" w:cs="Times New Roman"/>
          <w:sz w:val="28"/>
          <w:szCs w:val="28"/>
        </w:rPr>
        <w:t>-202</w:t>
      </w:r>
      <w:r w:rsidR="00AA5C43">
        <w:rPr>
          <w:rFonts w:ascii="Times New Roman" w:hAnsi="Times New Roman" w:cs="Times New Roman"/>
          <w:sz w:val="28"/>
          <w:szCs w:val="28"/>
        </w:rPr>
        <w:t>4</w:t>
      </w:r>
      <w:r w:rsidR="007C1500" w:rsidRPr="00AA5C43">
        <w:rPr>
          <w:rFonts w:ascii="Times New Roman" w:hAnsi="Times New Roman" w:cs="Times New Roman"/>
          <w:sz w:val="28"/>
          <w:szCs w:val="28"/>
        </w:rPr>
        <w:t xml:space="preserve"> годах предполагается ежегодный рост ре</w:t>
      </w:r>
      <w:r w:rsidR="00AA5C43">
        <w:rPr>
          <w:rFonts w:ascii="Times New Roman" w:hAnsi="Times New Roman" w:cs="Times New Roman"/>
          <w:sz w:val="28"/>
          <w:szCs w:val="28"/>
        </w:rPr>
        <w:t>альной заработной платы от 101,</w:t>
      </w:r>
      <w:r w:rsidR="00695820">
        <w:rPr>
          <w:rFonts w:ascii="Times New Roman" w:hAnsi="Times New Roman" w:cs="Times New Roman"/>
          <w:sz w:val="28"/>
          <w:szCs w:val="28"/>
        </w:rPr>
        <w:t>3</w:t>
      </w:r>
      <w:r w:rsidR="00473884" w:rsidRPr="00AA5C43">
        <w:rPr>
          <w:rFonts w:ascii="Times New Roman" w:hAnsi="Times New Roman" w:cs="Times New Roman"/>
          <w:sz w:val="28"/>
          <w:szCs w:val="28"/>
        </w:rPr>
        <w:t>% в 202</w:t>
      </w:r>
      <w:r w:rsidR="00AA5C43">
        <w:rPr>
          <w:rFonts w:ascii="Times New Roman" w:hAnsi="Times New Roman" w:cs="Times New Roman"/>
          <w:sz w:val="28"/>
          <w:szCs w:val="28"/>
        </w:rPr>
        <w:t>2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695820">
        <w:rPr>
          <w:rFonts w:ascii="Times New Roman" w:hAnsi="Times New Roman" w:cs="Times New Roman"/>
          <w:sz w:val="28"/>
          <w:szCs w:val="28"/>
        </w:rPr>
        <w:t>102,0</w:t>
      </w:r>
      <w:r w:rsidR="00473884" w:rsidRPr="00AA5C43">
        <w:rPr>
          <w:rFonts w:ascii="Times New Roman" w:hAnsi="Times New Roman" w:cs="Times New Roman"/>
          <w:sz w:val="28"/>
          <w:szCs w:val="28"/>
        </w:rPr>
        <w:t>% в 202</w:t>
      </w:r>
      <w:r w:rsidR="00AA5C43">
        <w:rPr>
          <w:rFonts w:ascii="Times New Roman" w:hAnsi="Times New Roman" w:cs="Times New Roman"/>
          <w:sz w:val="28"/>
          <w:szCs w:val="28"/>
        </w:rPr>
        <w:t>4</w:t>
      </w:r>
      <w:r w:rsidR="007C1500" w:rsidRPr="00AA5C43">
        <w:rPr>
          <w:rFonts w:ascii="Times New Roman" w:hAnsi="Times New Roman" w:cs="Times New Roman"/>
          <w:sz w:val="28"/>
          <w:szCs w:val="28"/>
        </w:rPr>
        <w:t xml:space="preserve"> году к уровню предыдущего года.</w:t>
      </w:r>
    </w:p>
    <w:p w:rsidR="007C1500" w:rsidRPr="00AA5C4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3">
        <w:rPr>
          <w:rFonts w:ascii="Times New Roman" w:hAnsi="Times New Roman" w:cs="Times New Roman"/>
          <w:sz w:val="28"/>
          <w:szCs w:val="28"/>
        </w:rPr>
        <w:t>С учетом сохранения роста реальных заработных плат реальные располагаемые доходы населения выйдут в положительную</w:t>
      </w:r>
      <w:r w:rsidR="00AA5C43">
        <w:rPr>
          <w:rFonts w:ascii="Times New Roman" w:hAnsi="Times New Roman" w:cs="Times New Roman"/>
          <w:sz w:val="28"/>
          <w:szCs w:val="28"/>
        </w:rPr>
        <w:t xml:space="preserve"> область с темпом роста от 100,</w:t>
      </w:r>
      <w:r w:rsidR="00695820">
        <w:rPr>
          <w:rFonts w:ascii="Times New Roman" w:hAnsi="Times New Roman" w:cs="Times New Roman"/>
          <w:sz w:val="28"/>
          <w:szCs w:val="28"/>
        </w:rPr>
        <w:t>6</w:t>
      </w:r>
      <w:r w:rsidR="00473884" w:rsidRPr="00AA5C43">
        <w:rPr>
          <w:rFonts w:ascii="Times New Roman" w:hAnsi="Times New Roman" w:cs="Times New Roman"/>
          <w:sz w:val="28"/>
          <w:szCs w:val="28"/>
        </w:rPr>
        <w:t>% в 202</w:t>
      </w:r>
      <w:r w:rsidR="00AA5C43">
        <w:rPr>
          <w:rFonts w:ascii="Times New Roman" w:hAnsi="Times New Roman" w:cs="Times New Roman"/>
          <w:sz w:val="28"/>
          <w:szCs w:val="28"/>
        </w:rPr>
        <w:t>2 году до 101,</w:t>
      </w:r>
      <w:r w:rsidR="00695820">
        <w:rPr>
          <w:rFonts w:ascii="Times New Roman" w:hAnsi="Times New Roman" w:cs="Times New Roman"/>
          <w:sz w:val="28"/>
          <w:szCs w:val="28"/>
        </w:rPr>
        <w:t>7</w:t>
      </w:r>
      <w:r w:rsidR="00473884" w:rsidRPr="00AA5C43">
        <w:rPr>
          <w:rFonts w:ascii="Times New Roman" w:hAnsi="Times New Roman" w:cs="Times New Roman"/>
          <w:sz w:val="28"/>
          <w:szCs w:val="28"/>
        </w:rPr>
        <w:t>% в 202</w:t>
      </w:r>
      <w:r w:rsidR="00AA5C43">
        <w:rPr>
          <w:rFonts w:ascii="Times New Roman" w:hAnsi="Times New Roman" w:cs="Times New Roman"/>
          <w:sz w:val="28"/>
          <w:szCs w:val="28"/>
        </w:rPr>
        <w:t>4</w:t>
      </w:r>
      <w:r w:rsidRPr="00AA5C4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7C1500" w:rsidRPr="00AA5C4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3">
        <w:rPr>
          <w:rFonts w:ascii="Times New Roman" w:hAnsi="Times New Roman" w:cs="Times New Roman"/>
          <w:sz w:val="28"/>
          <w:szCs w:val="28"/>
        </w:rPr>
        <w:t>Целевым ориентиром в области пенсионного обеспечения будет остава</w:t>
      </w:r>
      <w:r w:rsidR="004B6A72" w:rsidRPr="00AA5C43">
        <w:rPr>
          <w:rFonts w:ascii="Times New Roman" w:hAnsi="Times New Roman" w:cs="Times New Roman"/>
          <w:sz w:val="28"/>
          <w:szCs w:val="28"/>
        </w:rPr>
        <w:t>ться задача, определенная Указами</w:t>
      </w:r>
      <w:r w:rsidRPr="00AA5C43">
        <w:rPr>
          <w:rFonts w:ascii="Times New Roman" w:hAnsi="Times New Roman" w:cs="Times New Roman"/>
          <w:sz w:val="28"/>
          <w:szCs w:val="28"/>
        </w:rPr>
        <w:t xml:space="preserve"> </w:t>
      </w:r>
      <w:r w:rsidR="005E7D73" w:rsidRPr="00AA5C43">
        <w:rPr>
          <w:rFonts w:ascii="Times New Roman" w:hAnsi="Times New Roman" w:cs="Times New Roman"/>
          <w:sz w:val="28"/>
          <w:szCs w:val="28"/>
        </w:rPr>
        <w:t>Президента</w:t>
      </w:r>
      <w:r w:rsidRPr="00AA5C43">
        <w:rPr>
          <w:rFonts w:ascii="Times New Roman" w:hAnsi="Times New Roman" w:cs="Times New Roman"/>
          <w:sz w:val="28"/>
          <w:szCs w:val="28"/>
        </w:rPr>
        <w:t xml:space="preserve">, предусматривающая рост уровня пенсионного обеспечения выше уровня инфляции. По оценке средний </w:t>
      </w:r>
      <w:r w:rsidRPr="00AA5C43">
        <w:rPr>
          <w:rFonts w:ascii="Times New Roman" w:hAnsi="Times New Roman" w:cs="Times New Roman"/>
          <w:sz w:val="28"/>
          <w:szCs w:val="28"/>
        </w:rPr>
        <w:lastRenderedPageBreak/>
        <w:t>размер государственной пенсии в 20</w:t>
      </w:r>
      <w:r w:rsidR="00473884" w:rsidRPr="00AA5C43">
        <w:rPr>
          <w:rFonts w:ascii="Times New Roman" w:hAnsi="Times New Roman" w:cs="Times New Roman"/>
          <w:sz w:val="28"/>
          <w:szCs w:val="28"/>
        </w:rPr>
        <w:t>2</w:t>
      </w:r>
      <w:r w:rsidR="00365CEA">
        <w:rPr>
          <w:rFonts w:ascii="Times New Roman" w:hAnsi="Times New Roman" w:cs="Times New Roman"/>
          <w:sz w:val="28"/>
          <w:szCs w:val="28"/>
        </w:rPr>
        <w:t>1</w:t>
      </w:r>
      <w:r w:rsidRPr="00AA5C43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473884" w:rsidRPr="00AA5C43">
        <w:rPr>
          <w:rFonts w:ascii="Times New Roman" w:hAnsi="Times New Roman" w:cs="Times New Roman"/>
          <w:sz w:val="28"/>
          <w:szCs w:val="28"/>
        </w:rPr>
        <w:t>2</w:t>
      </w:r>
      <w:r w:rsidR="00365CEA">
        <w:rPr>
          <w:rFonts w:ascii="Times New Roman" w:hAnsi="Times New Roman" w:cs="Times New Roman"/>
          <w:sz w:val="28"/>
          <w:szCs w:val="28"/>
        </w:rPr>
        <w:t>4 </w:t>
      </w:r>
      <w:r w:rsidR="00EC7342">
        <w:rPr>
          <w:rFonts w:ascii="Times New Roman" w:hAnsi="Times New Roman" w:cs="Times New Roman"/>
          <w:sz w:val="28"/>
          <w:szCs w:val="28"/>
        </w:rPr>
        <w:t>628,0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 рублей или 10</w:t>
      </w:r>
      <w:r w:rsidR="00EC7342">
        <w:rPr>
          <w:rFonts w:ascii="Times New Roman" w:hAnsi="Times New Roman" w:cs="Times New Roman"/>
          <w:sz w:val="28"/>
          <w:szCs w:val="28"/>
        </w:rPr>
        <w:t>6,4</w:t>
      </w:r>
      <w:r w:rsidR="00473884" w:rsidRPr="00AA5C43">
        <w:rPr>
          <w:rFonts w:ascii="Times New Roman" w:hAnsi="Times New Roman" w:cs="Times New Roman"/>
          <w:sz w:val="28"/>
          <w:szCs w:val="28"/>
        </w:rPr>
        <w:t>% к уровню 20</w:t>
      </w:r>
      <w:r w:rsidR="00365CEA">
        <w:rPr>
          <w:rFonts w:ascii="Times New Roman" w:hAnsi="Times New Roman" w:cs="Times New Roman"/>
          <w:sz w:val="28"/>
          <w:szCs w:val="28"/>
        </w:rPr>
        <w:t>20</w:t>
      </w:r>
      <w:r w:rsidRPr="00AA5C43">
        <w:rPr>
          <w:rFonts w:ascii="Times New Roman" w:hAnsi="Times New Roman" w:cs="Times New Roman"/>
          <w:sz w:val="28"/>
          <w:szCs w:val="28"/>
        </w:rPr>
        <w:t xml:space="preserve"> года.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 В целом за 202</w:t>
      </w:r>
      <w:r w:rsidR="00365CEA">
        <w:rPr>
          <w:rFonts w:ascii="Times New Roman" w:hAnsi="Times New Roman" w:cs="Times New Roman"/>
          <w:sz w:val="28"/>
          <w:szCs w:val="28"/>
        </w:rPr>
        <w:t>2-</w:t>
      </w:r>
      <w:r w:rsidR="00473884" w:rsidRPr="00AA5C43">
        <w:rPr>
          <w:rFonts w:ascii="Times New Roman" w:hAnsi="Times New Roman" w:cs="Times New Roman"/>
          <w:sz w:val="28"/>
          <w:szCs w:val="28"/>
        </w:rPr>
        <w:t>202</w:t>
      </w:r>
      <w:r w:rsidR="00365CEA">
        <w:rPr>
          <w:rFonts w:ascii="Times New Roman" w:hAnsi="Times New Roman" w:cs="Times New Roman"/>
          <w:sz w:val="28"/>
          <w:szCs w:val="28"/>
        </w:rPr>
        <w:t>4</w:t>
      </w:r>
      <w:r w:rsidRPr="00AA5C43">
        <w:rPr>
          <w:rFonts w:ascii="Times New Roman" w:hAnsi="Times New Roman" w:cs="Times New Roman"/>
          <w:sz w:val="28"/>
          <w:szCs w:val="28"/>
        </w:rPr>
        <w:t xml:space="preserve"> годы средни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й </w:t>
      </w:r>
      <w:r w:rsidR="00923419" w:rsidRPr="00AA5C43">
        <w:rPr>
          <w:rFonts w:ascii="Times New Roman" w:hAnsi="Times New Roman" w:cs="Times New Roman"/>
          <w:sz w:val="28"/>
          <w:szCs w:val="28"/>
        </w:rPr>
        <w:t xml:space="preserve">размер пенсии увеличится </w:t>
      </w:r>
      <w:r w:rsidR="00473884" w:rsidRPr="00AA5C43">
        <w:rPr>
          <w:rFonts w:ascii="Times New Roman" w:hAnsi="Times New Roman" w:cs="Times New Roman"/>
          <w:sz w:val="28"/>
          <w:szCs w:val="28"/>
        </w:rPr>
        <w:t>и к 202</w:t>
      </w:r>
      <w:r w:rsidR="00365CEA">
        <w:rPr>
          <w:rFonts w:ascii="Times New Roman" w:hAnsi="Times New Roman" w:cs="Times New Roman"/>
          <w:sz w:val="28"/>
          <w:szCs w:val="28"/>
        </w:rPr>
        <w:t>4</w:t>
      </w:r>
      <w:r w:rsidR="00473884" w:rsidRPr="00AA5C43">
        <w:rPr>
          <w:rFonts w:ascii="Times New Roman" w:hAnsi="Times New Roman" w:cs="Times New Roman"/>
          <w:sz w:val="28"/>
          <w:szCs w:val="28"/>
        </w:rPr>
        <w:t xml:space="preserve"> году составит 2</w:t>
      </w:r>
      <w:r w:rsidR="00365CEA">
        <w:rPr>
          <w:rFonts w:ascii="Times New Roman" w:hAnsi="Times New Roman" w:cs="Times New Roman"/>
          <w:sz w:val="28"/>
          <w:szCs w:val="28"/>
        </w:rPr>
        <w:t>8</w:t>
      </w:r>
      <w:r w:rsidR="00EC7342">
        <w:rPr>
          <w:rFonts w:ascii="Times New Roman" w:hAnsi="Times New Roman" w:cs="Times New Roman"/>
          <w:sz w:val="28"/>
          <w:szCs w:val="28"/>
        </w:rPr>
        <w:t xml:space="preserve"> 485,5 </w:t>
      </w:r>
      <w:r w:rsidRPr="00AA5C43">
        <w:rPr>
          <w:rFonts w:ascii="Times New Roman" w:hAnsi="Times New Roman" w:cs="Times New Roman"/>
          <w:sz w:val="28"/>
          <w:szCs w:val="28"/>
        </w:rPr>
        <w:t>рублей.</w:t>
      </w:r>
    </w:p>
    <w:p w:rsidR="007C1500" w:rsidRPr="00365CEA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EA">
        <w:rPr>
          <w:rFonts w:ascii="Times New Roman" w:hAnsi="Times New Roman" w:cs="Times New Roman"/>
          <w:sz w:val="28"/>
          <w:szCs w:val="28"/>
        </w:rPr>
        <w:t>Ожидается, что в 20</w:t>
      </w:r>
      <w:r w:rsidR="00365CEA">
        <w:rPr>
          <w:rFonts w:ascii="Times New Roman" w:hAnsi="Times New Roman" w:cs="Times New Roman"/>
          <w:sz w:val="28"/>
          <w:szCs w:val="28"/>
        </w:rPr>
        <w:t>21</w:t>
      </w:r>
      <w:r w:rsidRPr="00365CEA">
        <w:rPr>
          <w:rFonts w:ascii="Times New Roman" w:hAnsi="Times New Roman" w:cs="Times New Roman"/>
          <w:sz w:val="28"/>
          <w:szCs w:val="28"/>
        </w:rPr>
        <w:t xml:space="preserve"> году расходы населения </w:t>
      </w:r>
      <w:r w:rsidR="00365CEA">
        <w:rPr>
          <w:rFonts w:ascii="Times New Roman" w:hAnsi="Times New Roman" w:cs="Times New Roman"/>
          <w:sz w:val="28"/>
          <w:szCs w:val="28"/>
        </w:rPr>
        <w:t>увеличатся</w:t>
      </w:r>
      <w:r w:rsidRPr="00365CEA">
        <w:rPr>
          <w:rFonts w:ascii="Times New Roman" w:hAnsi="Times New Roman" w:cs="Times New Roman"/>
          <w:sz w:val="28"/>
          <w:szCs w:val="28"/>
        </w:rPr>
        <w:t xml:space="preserve"> на </w:t>
      </w:r>
      <w:r w:rsidR="00695820">
        <w:rPr>
          <w:rFonts w:ascii="Times New Roman" w:hAnsi="Times New Roman" w:cs="Times New Roman"/>
          <w:sz w:val="28"/>
          <w:szCs w:val="28"/>
        </w:rPr>
        <w:t>8,4</w:t>
      </w:r>
      <w:r w:rsidRPr="00365CEA">
        <w:rPr>
          <w:rFonts w:ascii="Times New Roman" w:hAnsi="Times New Roman" w:cs="Times New Roman"/>
          <w:sz w:val="28"/>
          <w:szCs w:val="28"/>
        </w:rPr>
        <w:t xml:space="preserve">% </w:t>
      </w:r>
      <w:r w:rsidR="00365CEA">
        <w:rPr>
          <w:rFonts w:ascii="Times New Roman" w:hAnsi="Times New Roman" w:cs="Times New Roman"/>
          <w:sz w:val="28"/>
          <w:szCs w:val="28"/>
        </w:rPr>
        <w:t xml:space="preserve">и составят </w:t>
      </w:r>
      <w:r w:rsidR="00695820">
        <w:rPr>
          <w:rFonts w:ascii="Times New Roman" w:hAnsi="Times New Roman" w:cs="Times New Roman"/>
          <w:sz w:val="28"/>
          <w:szCs w:val="28"/>
        </w:rPr>
        <w:t>181,8</w:t>
      </w:r>
      <w:r w:rsidRPr="00365CEA">
        <w:rPr>
          <w:rFonts w:ascii="Times New Roman" w:hAnsi="Times New Roman" w:cs="Times New Roman"/>
          <w:sz w:val="28"/>
          <w:szCs w:val="28"/>
        </w:rPr>
        <w:t xml:space="preserve"> млрд. рублей. </w:t>
      </w:r>
      <w:r w:rsidR="00695820" w:rsidRPr="00695820">
        <w:rPr>
          <w:rFonts w:ascii="Times New Roman" w:hAnsi="Times New Roman" w:cs="Times New Roman"/>
          <w:sz w:val="28"/>
          <w:szCs w:val="28"/>
        </w:rPr>
        <w:t>В 2022-2024 годах предусмотрен рост денежных расходов населения темпом около 5,</w:t>
      </w:r>
      <w:r w:rsidR="00695820">
        <w:rPr>
          <w:rFonts w:ascii="Times New Roman" w:hAnsi="Times New Roman" w:cs="Times New Roman"/>
          <w:sz w:val="28"/>
          <w:szCs w:val="28"/>
        </w:rPr>
        <w:t>8</w:t>
      </w:r>
      <w:r w:rsidR="00695820" w:rsidRPr="00695820">
        <w:rPr>
          <w:rFonts w:ascii="Times New Roman" w:hAnsi="Times New Roman" w:cs="Times New Roman"/>
          <w:sz w:val="28"/>
          <w:szCs w:val="28"/>
        </w:rPr>
        <w:t xml:space="preserve">% ежегодно. </w:t>
      </w:r>
      <w:r w:rsidRPr="00365CEA">
        <w:rPr>
          <w:rFonts w:ascii="Times New Roman" w:hAnsi="Times New Roman" w:cs="Times New Roman"/>
          <w:sz w:val="28"/>
          <w:szCs w:val="28"/>
        </w:rPr>
        <w:t>Основным направлением использования денежных средств по-прежнему остаются потребительские расходы – затраты на покупку товаров и оплату услуг.</w:t>
      </w:r>
    </w:p>
    <w:p w:rsidR="00492299" w:rsidRPr="00BD0D8C" w:rsidRDefault="004922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A7DF7" w:rsidRPr="00C009F3" w:rsidRDefault="00BA7DF7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C009F3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>ПОТРЕБИТЕЛЬСКИЙ РЫНОК</w:t>
      </w:r>
    </w:p>
    <w:p w:rsidR="00092BA6" w:rsidRPr="00895C69" w:rsidRDefault="00092BA6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6A6A6" w:themeColor="background1" w:themeShade="A6"/>
          <w:sz w:val="28"/>
          <w:szCs w:val="20"/>
          <w:lang w:eastAsia="ru-RU"/>
        </w:rPr>
      </w:pPr>
    </w:p>
    <w:p w:rsidR="00C009F3" w:rsidRPr="007E37B6" w:rsidRDefault="00C009F3" w:rsidP="00C009F3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E37B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Приоритетными задачами развития потребительского рынка города являются создание условий для наиболее полного удовлетворения спроса населения на товары и услуги, совершенствование инфраструктуры потребительского рынка. </w:t>
      </w:r>
    </w:p>
    <w:p w:rsidR="00F41200" w:rsidRPr="00F41200" w:rsidRDefault="00F41200" w:rsidP="00F412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200">
        <w:rPr>
          <w:rFonts w:ascii="Times New Roman" w:eastAsia="Calibri" w:hAnsi="Times New Roman" w:cs="Times New Roman"/>
          <w:kern w:val="2"/>
          <w:sz w:val="28"/>
          <w:szCs w:val="28"/>
        </w:rPr>
        <w:t>В 2021 году в условиях постепенного восстановления покупательской активности розничный товарооборот ожидается в объеме</w:t>
      </w:r>
      <w:r w:rsidRPr="00F41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113,4 млрд. рублей или 101,5% к уровню 2020 года в сопоставимых ценах. </w:t>
      </w:r>
    </w:p>
    <w:p w:rsidR="00154F16" w:rsidRPr="00100FD2" w:rsidRDefault="00154F16" w:rsidP="00154F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среднесрочной перспективе ожидается увеличение розничного товарооборота </w:t>
      </w:r>
      <w:r w:rsidRPr="00100FD2">
        <w:rPr>
          <w:rFonts w:ascii="Times New Roman" w:hAnsi="Times New Roman" w:cs="Times New Roman"/>
          <w:sz w:val="28"/>
          <w:szCs w:val="28"/>
          <w:lang w:eastAsia="en-US"/>
        </w:rPr>
        <w:t xml:space="preserve">с 101,7% в 2022 году </w:t>
      </w:r>
      <w:r w:rsidRPr="00100FD2">
        <w:rPr>
          <w:rFonts w:ascii="Times New Roman" w:hAnsi="Times New Roman" w:cs="Times New Roman"/>
          <w:sz w:val="28"/>
          <w:szCs w:val="28"/>
        </w:rPr>
        <w:t>до 102% к 2024 году.</w:t>
      </w:r>
    </w:p>
    <w:p w:rsidR="00C009F3" w:rsidRPr="007E37B6" w:rsidRDefault="00C009F3" w:rsidP="00C009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E37B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C3637">
        <w:rPr>
          <w:rFonts w:ascii="Times New Roman" w:eastAsia="Calibri" w:hAnsi="Times New Roman" w:cs="Times New Roman"/>
          <w:sz w:val="28"/>
          <w:szCs w:val="28"/>
        </w:rPr>
        <w:t>прогнозируемом периоде</w:t>
      </w:r>
      <w:r w:rsidRPr="007E37B6">
        <w:rPr>
          <w:rFonts w:ascii="Times New Roman" w:eastAsia="Calibri" w:hAnsi="Times New Roman" w:cs="Times New Roman"/>
          <w:sz w:val="28"/>
          <w:szCs w:val="28"/>
        </w:rPr>
        <w:t xml:space="preserve"> развитие сети предприятий торговли будет происходить в том числе за счет увеличения количества магазинов, входящих в состав розничных торговых сетей. </w:t>
      </w:r>
      <w:r w:rsidR="007C3637">
        <w:rPr>
          <w:rFonts w:ascii="Times New Roman" w:eastAsia="Calibri" w:hAnsi="Times New Roman" w:cs="Times New Roman"/>
          <w:sz w:val="28"/>
          <w:szCs w:val="28"/>
        </w:rPr>
        <w:t>В ближайшие 3 года</w:t>
      </w:r>
      <w:r w:rsidRPr="007E37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планируется открыть 15 стационарных объектов розничной торговли. </w:t>
      </w:r>
      <w:r w:rsidRPr="007E37B6">
        <w:rPr>
          <w:rFonts w:ascii="Times New Roman" w:eastAsia="Calibri" w:hAnsi="Times New Roman" w:cs="Times New Roman"/>
          <w:kern w:val="2"/>
          <w:sz w:val="28"/>
          <w:szCs w:val="28"/>
        </w:rPr>
        <w:t xml:space="preserve">Учитывая открытие новых торговых объектов, к 2024 году их торговая площадь увеличится до 365,5 тыс. кв. метров. </w:t>
      </w:r>
    </w:p>
    <w:p w:rsidR="00C009F3" w:rsidRPr="007E37B6" w:rsidRDefault="00C009F3" w:rsidP="00C009F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Развитие сферы общественного питания </w:t>
      </w:r>
      <w:r w:rsidRPr="007E37B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определяется общим положением на рынке товаров и услуг. </w:t>
      </w: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плавного ослабления ограничений наблюдается восстановительная динамика в этой сфере потребительского рынка.</w:t>
      </w:r>
    </w:p>
    <w:p w:rsidR="00C009F3" w:rsidRPr="007E37B6" w:rsidRDefault="00C009F3" w:rsidP="00C009F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по оценке оборот деятельности предприятий об</w:t>
      </w:r>
      <w:r w:rsidR="003C12A9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щественного питания составит 6,3</w:t>
      </w: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 рублей или </w:t>
      </w:r>
      <w:r w:rsidR="003C12A9"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>% в сопоставимых ценах к уровню прошлого года.</w:t>
      </w:r>
    </w:p>
    <w:p w:rsidR="00F41200" w:rsidRPr="00F41200" w:rsidRDefault="00F41200" w:rsidP="00F412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среднесрочном периоде оборот общественного питания прогнозируется на уровне 101,8% в 2022 году с дальнейшим увеличением до 102,2% в 2024 году. </w:t>
      </w:r>
    </w:p>
    <w:p w:rsidR="00C009F3" w:rsidRPr="007E37B6" w:rsidRDefault="00C009F3" w:rsidP="00C009F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Ожидается, что к концу 2024 года количество общедоступных предприятий общественного питания увеличится на 1,8% к уровню 2020 года и составит 444 единицы, количество мест на предприятиях общественного питания составит 25,2 тыс. мест.</w:t>
      </w:r>
    </w:p>
    <w:p w:rsidR="00C009F3" w:rsidRPr="007E37B6" w:rsidRDefault="00C009F3" w:rsidP="00C009F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E3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за период 2022 – 2024 годов планируется открыть 9 объектов общественного питания. </w:t>
      </w:r>
      <w:r w:rsidRPr="007E37B6">
        <w:rPr>
          <w:rFonts w:ascii="Times New Roman" w:hAnsi="Times New Roman" w:cs="Times New Roman"/>
          <w:kern w:val="2"/>
          <w:sz w:val="28"/>
          <w:szCs w:val="28"/>
        </w:rPr>
        <w:t xml:space="preserve">Структура вновь открываемых предприятий общественного питания будет направлена на улучшение уровня предоставляемых услуг и качества сервиса. </w:t>
      </w:r>
    </w:p>
    <w:p w:rsidR="00C009F3" w:rsidRPr="007E37B6" w:rsidRDefault="00C009F3" w:rsidP="00C009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В 2021 году объем платных услуг населению по оценке составит </w:t>
      </w:r>
      <w:r w:rsidR="003C12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23,5</w:t>
      </w:r>
      <w:r w:rsidRPr="007E37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млрд. рублей или </w:t>
      </w:r>
      <w:r w:rsidR="003C12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109</w:t>
      </w:r>
      <w:r w:rsidRPr="007E37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% к уровню 2020 года в сопоставимых ценах. </w:t>
      </w:r>
    </w:p>
    <w:p w:rsidR="00C009F3" w:rsidRPr="007E37B6" w:rsidRDefault="00C009F3" w:rsidP="00C009F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дальнейшем предполагается позитивная динамика предоставления платных услуг населению, связанная с восстановлением </w:t>
      </w:r>
      <w:r w:rsidR="00E712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спроса на бытовые, транспортные, туристические и </w:t>
      </w: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другие услуги. </w:t>
      </w:r>
    </w:p>
    <w:p w:rsidR="00C009F3" w:rsidRPr="00CC43F4" w:rsidRDefault="00C009F3" w:rsidP="00C009F3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B6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По прогнозу</w:t>
      </w:r>
      <w:r w:rsidR="003C12A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 2022-2024 годах</w:t>
      </w:r>
      <w:r w:rsidRPr="007E37B6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  <w:r w:rsidR="003C12A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средние </w:t>
      </w:r>
      <w:r w:rsidRPr="007E37B6">
        <w:rPr>
          <w:rFonts w:ascii="Times New Roman" w:eastAsia="Calibri" w:hAnsi="Times New Roman" w:cs="Times New Roman"/>
          <w:kern w:val="2"/>
          <w:sz w:val="28"/>
          <w:szCs w:val="28"/>
        </w:rPr>
        <w:t xml:space="preserve">темпы роста </w:t>
      </w: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объема платных услуг составят </w:t>
      </w:r>
      <w:r w:rsidR="003C12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102</w:t>
      </w:r>
      <w:r w:rsidR="002009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,1</w:t>
      </w:r>
      <w:r w:rsidR="003C12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%.</w:t>
      </w:r>
    </w:p>
    <w:p w:rsidR="00712178" w:rsidRPr="00895C69" w:rsidRDefault="00712178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6A6A6" w:themeColor="background1" w:themeShade="A6"/>
          <w:kern w:val="0"/>
          <w:sz w:val="28"/>
          <w:szCs w:val="20"/>
          <w:lang w:eastAsia="ru-RU"/>
        </w:rPr>
      </w:pPr>
    </w:p>
    <w:p w:rsidR="00AE2480" w:rsidRPr="00C009F3" w:rsidRDefault="00AE2480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  <w:r w:rsidRPr="00C009F3"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  <w:t>ОБРАЗОВАНИЕ</w:t>
      </w:r>
    </w:p>
    <w:p w:rsidR="0034394E" w:rsidRPr="00895C69" w:rsidRDefault="0034394E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6A6A6" w:themeColor="background1" w:themeShade="A6"/>
          <w:kern w:val="0"/>
          <w:sz w:val="28"/>
          <w:szCs w:val="20"/>
          <w:lang w:eastAsia="ru-RU"/>
        </w:rPr>
      </w:pP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Приоритетными направлениями развития образования являются обеспечение доступности и повышение качества дошкольного и общего образования, повышение конкурентоспособности и эффективности образовательных организаций, реализация программ дополнительного образования.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Основным инструментом формирования качественного уровня сферы образования является муниципальная программа "Развитие образования города Нижневартовска на 2018-2025 годы и на период до 2030 года".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2020 году </w:t>
      </w:r>
      <w:r w:rsidRPr="00C009F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осуществляли деятельность </w:t>
      </w:r>
      <w:r w:rsidRPr="00C009F3">
        <w:rPr>
          <w:rFonts w:ascii="Times New Roman" w:hAnsi="Times New Roman" w:cs="Times New Roman"/>
          <w:sz w:val="28"/>
          <w:szCs w:val="28"/>
          <w:lang w:eastAsia="x-none"/>
        </w:rPr>
        <w:t>43 дошкольные образовательные организации, из них</w:t>
      </w:r>
      <w:r w:rsidRPr="00C009F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4</w:t>
      </w:r>
      <w:r w:rsidRPr="00C009F3">
        <w:rPr>
          <w:rFonts w:ascii="Times New Roman" w:hAnsi="Times New Roman" w:cs="Times New Roman"/>
          <w:sz w:val="28"/>
          <w:szCs w:val="28"/>
          <w:lang w:eastAsia="x-none"/>
        </w:rPr>
        <w:t xml:space="preserve"> –</w:t>
      </w:r>
      <w:r w:rsidRPr="00C009F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частны</w:t>
      </w:r>
      <w:r w:rsidRPr="00C009F3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C009F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C009F3">
        <w:rPr>
          <w:rFonts w:ascii="Times New Roman" w:hAnsi="Times New Roman" w:cs="Times New Roman"/>
          <w:sz w:val="28"/>
          <w:szCs w:val="28"/>
          <w:lang w:eastAsia="x-none"/>
        </w:rPr>
        <w:t xml:space="preserve">37 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общеобразовательных организаций, 2 организации дополнительного образования. </w:t>
      </w:r>
    </w:p>
    <w:p w:rsidR="00C009F3" w:rsidRPr="00C009F3" w:rsidRDefault="00C009F3" w:rsidP="00C009F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</w:rPr>
      </w:pPr>
      <w:r w:rsidRPr="00C009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Дети от 3 до 7 лет полностью обеспечены местами в детских садах.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К концу 2021 года в результате реорганизации 3 детских садов, их количество составит 40 единиц.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детей, посещающих детские сады, составляет 19,3 тыс. человек. Уровень обеспеченности местами в детских садах – 107,6% к нормативу.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</w:t>
      </w:r>
      <w:r w:rsidR="00A0118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2022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году планируется реорганизация одного детского сада, в результате их количество составит 39 единиц, однако к 2024 году за счет планируемого строительства детского сада на 320 мест, а также открытия двух детских садов на 140 мест и на 320 мест количество детских садов увеличится до 42 единиц. Численность детей в дошкольных</w:t>
      </w:r>
      <w:r w:rsidR="005449D2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организациях увеличится на 5,4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% к </w:t>
      </w:r>
      <w:r w:rsidR="005449D2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уровню 2021 года и составит 20,4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тыс. человек.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По итогам 2021 года количество общеобразовательных организаций составит 38 единиц. Численность учащихся в общеобразовательных школах увеличится на 2,8% к уровню 2020 года или до 37,1 тыс. человек. Уровень обеспеченности местами в школах города составит 74% к нормативу.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рамках регионального проекта "Современная школа" в среднесрочный период планируется строительство 3 школ на 1 125 мест каждая. Таким образом, к 2024 году количество </w:t>
      </w:r>
      <w:r w:rsidR="009B2D48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обще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образовательных организаций составит 41 единицу.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учащихся в общеобразовательны</w:t>
      </w:r>
      <w:r w:rsidR="00A0118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х организациях возрастет на 13,4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% к уровню 2021 года или до 4</w:t>
      </w:r>
      <w:r w:rsidR="00A0118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2,1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тыс. человек.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lastRenderedPageBreak/>
        <w:t xml:space="preserve">К концу 2021 года количество детей, занимающихся в кружках составит 54,6 тыс. человек. В прогнозируемом периоде их число будет увеличиваться и к 2024 году составит 58,8 тыс. человек, из них 35,2 тыс. человек будет заниматься на бесплатной основе.  </w:t>
      </w:r>
    </w:p>
    <w:p w:rsidR="00C009F3" w:rsidRPr="00C009F3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студентов среднего профессионального образования в 2021 году составит около 5 тыс. человек. Выпуск специалистов организациями среднего профессионального образования в 2024 году составит 1,5 тыс. человек.</w:t>
      </w:r>
    </w:p>
    <w:p w:rsidR="00C009F3" w:rsidRPr="005C4D35" w:rsidRDefault="00C009F3" w:rsidP="00C009F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Нижневартовском государственном университете в 2021 году пройдут обучение 6,1 тыс. студентов. </w:t>
      </w:r>
      <w:r w:rsidR="007B661F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К концу 2024 года количество 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специалистов высшей квалификации</w:t>
      </w:r>
      <w:r w:rsidR="007B661F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составит 1,6 тыс. человек</w:t>
      </w:r>
      <w:r w:rsidRPr="00C009F3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.</w:t>
      </w:r>
    </w:p>
    <w:p w:rsidR="00974ED7" w:rsidRPr="00895C69" w:rsidRDefault="00974ED7" w:rsidP="006A18EA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</w:p>
    <w:p w:rsidR="00E34A69" w:rsidRPr="007B5A6B" w:rsidRDefault="00E34A69" w:rsidP="00E34A69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КУЛЬТУРА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</w:t>
      </w:r>
    </w:p>
    <w:p w:rsidR="00E34A69" w:rsidRPr="007B5A6B" w:rsidRDefault="00E34A69" w:rsidP="00E34A69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Cs w:val="16"/>
          <w:lang w:eastAsia="ru-RU"/>
        </w:rPr>
      </w:pPr>
    </w:p>
    <w:p w:rsidR="00E34A69" w:rsidRPr="006D0579" w:rsidRDefault="00E34A69" w:rsidP="00E34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</w:rPr>
      </w:pPr>
      <w:r w:rsidRPr="006D0579">
        <w:rPr>
          <w:rFonts w:ascii="Times New Roman" w:hAnsi="Times New Roman" w:cs="Times New Roman"/>
          <w:sz w:val="28"/>
        </w:rPr>
        <w:t xml:space="preserve">Культура является важнейшим фактором роста качества жизни горожан. 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Главные цели национального проекта "Культура" – модернизация сферы культуры и вывод ее на качественно новый уровень, создание комфортных условий для обучения.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рамках регионального проекта "Культурная среда", входящего в национальный проект "Культура", в 2021 году на модернизацию материально-технической базы двух школ искусств Нижневартовска предусмотрено 60,5 млн. рублей. 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Уже приобретено 145 музыкальных инструментов, современное интерактивное оборудование, мебель и более 2</w:t>
      </w:r>
      <w:r w:rsidR="00E774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000 единиц учебной и музыкальной литературы. </w:t>
      </w:r>
    </w:p>
    <w:p w:rsidR="0011380B" w:rsidRDefault="00E35028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</w:t>
      </w:r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родолжилась реализация регионального проекта "Творческие люди" национального проекта "Культура", одним из приоритетов которого является подготовка кадров для учреждений культуры. В 202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году на курсах повышения квалификации планируется обучить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1380B"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49 специалистов учреждений культуры 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преподавателей </w:t>
      </w:r>
      <w:proofErr w:type="spellStart"/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нижневартовских</w:t>
      </w:r>
      <w:proofErr w:type="spellEnd"/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детских школ искусств </w:t>
      </w:r>
      <w:r w:rsidR="00B300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</w:t>
      </w:r>
      <w:proofErr w:type="gramStart"/>
      <w:r w:rsidR="00B300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</w:t>
      </w:r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(</w:t>
      </w:r>
      <w:proofErr w:type="gramEnd"/>
      <w:r w:rsidR="00F93499" w:rsidRPr="00B300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24</w:t>
      </w:r>
      <w:r w:rsidR="0011380B" w:rsidRPr="00B300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138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человек</w:t>
      </w:r>
      <w:r w:rsidR="001138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уже прошли обучение). </w:t>
      </w:r>
    </w:p>
    <w:p w:rsidR="00E35028" w:rsidRDefault="00E35028" w:rsidP="00E350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Также, в августе в образовательн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ом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центре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"Сириус" преподавател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ь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нижневартовской</w:t>
      </w:r>
      <w:proofErr w:type="spellEnd"/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детской музыкальной школы им. Ю.Д. Кузнецова приобрел уникал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ьный опыт педагогической работы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 Учител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ь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пополнил свой багаж знаний у известных мастеров музыкального искусства страны. </w:t>
      </w:r>
    </w:p>
    <w:p w:rsidR="00001550" w:rsidRDefault="00E35028" w:rsidP="00C97344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</w:t>
      </w:r>
      <w:r w:rsidR="00001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 итогам Всероссийс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</w:t>
      </w:r>
      <w:r w:rsidR="00001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ого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конкурса организаций </w:t>
      </w:r>
      <w:r w:rsidR="00584E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Лидеры Отрасли РФ</w:t>
      </w:r>
      <w:r w:rsidR="00584E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направленного на поиск, развитие и поддержку перспективных организаций образования, науки, культуры и спорта, </w:t>
      </w:r>
      <w:r w:rsidR="00584E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Детская школа искусств №1</w:t>
      </w:r>
      <w:r w:rsidR="00584E0B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вошла в число победителей. Мероприятие проводилось на базе открытой публичной выставочной интернет-площадки </w:t>
      </w:r>
      <w:hyperlink r:id="rId8" w:history="1">
        <w:r w:rsidR="00584E0B" w:rsidRPr="006C1939">
          <w:rPr>
            <w:rStyle w:val="afa"/>
            <w:rFonts w:ascii="Times New Roman" w:eastAsia="Times New Roman" w:hAnsi="Times New Roman" w:cs="Times New Roman"/>
            <w:kern w:val="0"/>
            <w:sz w:val="28"/>
            <w:szCs w:val="28"/>
            <w:lang w:val="en-US" w:eastAsia="ru-RU"/>
          </w:rPr>
          <w:t>http</w:t>
        </w:r>
        <w:r w:rsidR="00584E0B" w:rsidRPr="006C1939">
          <w:rPr>
            <w:rStyle w:val="afa"/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://</w:t>
        </w:r>
        <w:r w:rsidR="00584E0B" w:rsidRPr="006C1939">
          <w:rPr>
            <w:rStyle w:val="afa"/>
            <w:rFonts w:ascii="Times New Roman" w:eastAsia="Times New Roman" w:hAnsi="Times New Roman" w:cs="Times New Roman"/>
            <w:kern w:val="0"/>
            <w:sz w:val="28"/>
            <w:szCs w:val="28"/>
            <w:lang w:val="en-US" w:eastAsia="ru-RU"/>
          </w:rPr>
          <w:t>C</w:t>
        </w:r>
        <w:proofErr w:type="spellStart"/>
        <w:r w:rsidR="00584E0B" w:rsidRPr="006C1939">
          <w:rPr>
            <w:rStyle w:val="afa"/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истемаОбразования.рф</w:t>
        </w:r>
        <w:proofErr w:type="spellEnd"/>
      </w:hyperlink>
      <w:r w:rsidR="00584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C97344" w:rsidRDefault="00E77496" w:rsidP="00C97344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Кроме того, в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Москве подведен</w:t>
      </w:r>
      <w:r w:rsid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ы итоги национального конкурса </w:t>
      </w:r>
      <w:r w:rsidR="00E350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ТОП-</w:t>
      </w:r>
      <w:r w:rsidR="00E225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000 культурных и туристических брендов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По результатам оценки экспертного жюри, </w:t>
      </w:r>
      <w:proofErr w:type="spellStart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нижневартовский</w:t>
      </w:r>
      <w:proofErr w:type="spellEnd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фестиваль искусств, труда и спорта 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proofErr w:type="spellStart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Самотлорские</w:t>
      </w:r>
      <w:proofErr w:type="spellEnd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ночи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признан победителем в категории 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Даты и события</w:t>
      </w:r>
      <w:r w:rsidR="00C97344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включен</w:t>
      </w:r>
      <w:r w:rsid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</w:t>
      </w:r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национальный рейтинг платформы </w:t>
      </w:r>
      <w:proofErr w:type="spellStart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Живоенаследие.рф</w:t>
      </w:r>
      <w:proofErr w:type="spellEnd"/>
      <w:r w:rsidR="00C97344" w:rsidRPr="00C973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 </w:t>
      </w:r>
    </w:p>
    <w:p w:rsidR="00E34A69" w:rsidRPr="006D0579" w:rsidRDefault="00E34A69" w:rsidP="00C97344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Сеть учреждений культуры в 2021 году представлена 16 библиотеками, 3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детскими школами искусств и 1 музыкальной школой, 18 кинозалами, 2 театрами, 2 музеями, 3 клубными учреждениями. В прогнозируемом периоде увеличится число кинозалов до 24 единиц, в связи с открытием нового кинотеатра ООО "Грин Парк Кино" в торгово-развлекательном центре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Green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Park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E34A69" w:rsidRPr="008F6957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Обеспеченность населения города библиотеками на 1 тыс. жителей в 2021 году составит </w:t>
      </w:r>
      <w:r w:rsidRPr="008F69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89%, детскими школами искусств – </w:t>
      </w:r>
      <w:r w:rsidR="008F6957" w:rsidRPr="008F69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77,1</w:t>
      </w:r>
      <w:r w:rsidRPr="008F69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%, кинозалами – 128,9%, театрами – 142,9%, музеями – 100%, клубными учреждениями – 107,5% к нормативу. </w:t>
      </w:r>
    </w:p>
    <w:p w:rsidR="00E34A69" w:rsidRPr="008F6957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 2024 году с учетом увеличения </w:t>
      </w:r>
      <w:r w:rsidRPr="008F69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численности населения города обеспеченность населения библиотеками снизится до 84,8%, школами искусств – до 72,7%, клубными учреждениями – до 106,4%. 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После возобновления работы общедоступных библиотек число читателей в 2021 году увеличится до уровня 2019 года или до 66,2 тыс. человек. К 2024 году этот показатель ожидается на уровне 66,5 тыс. человек. Библиотечный фонд возрастет по сравнению с 2021 годом на 0,5% или до 550,2 тыс. экземпляров.</w:t>
      </w:r>
    </w:p>
    <w:p w:rsidR="00E34A69" w:rsidRPr="007636D2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70C0"/>
          <w:sz w:val="28"/>
          <w:szCs w:val="28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Продолжают свою работу </w:t>
      </w:r>
      <w:proofErr w:type="spellStart"/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Нижневартовский</w:t>
      </w:r>
      <w:proofErr w:type="spellEnd"/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краеведческий музей и музей истории русского быта. Наблюдается тенденция роста количества экспонатов, в 2021 году этот показатель оценивается с ростом 2,2% или до 41,0 тыс. единиц. В последующие годы прогнозируется увеличение единиц музейного фонда, который в 2024 году составит 43,7 тыс. единиц.</w:t>
      </w:r>
      <w:r w:rsidRPr="007636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Для привлечения жителей города к участию в творческих и культурных проектах работают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1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43 клубных формирования, из них 88,1% осуществляют свою деятельность на бесплатной основе. Общий охват участников –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2,9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тыс. человек.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>В прогнозируемом периоде количество горожан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занимающихся творчеством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сохранится на уровне 20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21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года. 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школах искусств и детской музыкальной школе реализуется 10 дополнительных предпрофессиональных программ в области искусств, по которым занимается 98,3% обучающихся. 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Доступность дополнительного образования для детей с особыми потребностями обеспечивают 14 адаптивных программ, в рамках которых занимается 54 ребенка.</w:t>
      </w:r>
    </w:p>
    <w:p w:rsidR="00E34A69" w:rsidRPr="006D057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Одной из приоритетных задач культурной политики является использование информационных технологий и развитие благоприятной информационной среды для обеспечения доступа граждан к культурным ценностям независимо от места их проживания. </w:t>
      </w:r>
    </w:p>
    <w:p w:rsidR="00E34A69" w:rsidRPr="006D0579" w:rsidRDefault="00E34A69" w:rsidP="00E34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На сегодняшний день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98</w:t>
      </w:r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% из общего музейного фонда </w:t>
      </w:r>
      <w:proofErr w:type="spellStart"/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Нижневартовского</w:t>
      </w:r>
      <w:proofErr w:type="spellEnd"/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краеведческого музея отражены в электронном каталоге музея. В сети Интернет представлено </w:t>
      </w:r>
      <w:r w:rsidRPr="006D05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19,9</w:t>
      </w:r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тыс. предметов музейного фонда.</w:t>
      </w:r>
    </w:p>
    <w:p w:rsidR="00E34A69" w:rsidRPr="007B5A6B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6D057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Одной из приоритетных задач культурной политики является использование информационных технологий и развитие благоприятной информационной среды для обеспечения доступа граждан к культурным ценностям независимо от места их проживания.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E34A69" w:rsidRPr="007B5A6B" w:rsidRDefault="00E34A69" w:rsidP="00E34A69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lastRenderedPageBreak/>
        <w:t>ФИЗИЧЕСКАЯ КУЛЬТУРА И СПОРТ</w:t>
      </w:r>
    </w:p>
    <w:p w:rsidR="00E34A69" w:rsidRPr="007B5A6B" w:rsidRDefault="00E34A69" w:rsidP="00E34A69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8"/>
          <w:lang w:eastAsia="ru-RU"/>
        </w:rPr>
      </w:pPr>
    </w:p>
    <w:p w:rsidR="00E34A69" w:rsidRPr="006D0579" w:rsidRDefault="00E34A69" w:rsidP="00E34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D0579">
        <w:rPr>
          <w:rFonts w:ascii="Times New Roman" w:eastAsia="Batang" w:hAnsi="Times New Roman" w:cs="Times New Roman"/>
          <w:sz w:val="28"/>
          <w:szCs w:val="28"/>
        </w:rPr>
        <w:t xml:space="preserve">Приоритеты развития сферы физической культуры и спорта реализуются в соответствии с региональным проектом "Спорт – норма жизни", являющегося частью национального проекта "Демография".  </w:t>
      </w:r>
    </w:p>
    <w:p w:rsidR="00E34A69" w:rsidRPr="006D0579" w:rsidRDefault="00E34A69" w:rsidP="00E34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D0579">
        <w:rPr>
          <w:rFonts w:ascii="Times New Roman" w:eastAsia="Batang" w:hAnsi="Times New Roman" w:cs="Times New Roman"/>
          <w:sz w:val="28"/>
          <w:szCs w:val="28"/>
        </w:rPr>
        <w:t>Целями регионального проекта являются:</w:t>
      </w:r>
    </w:p>
    <w:p w:rsidR="00E34A69" w:rsidRPr="006D0579" w:rsidRDefault="00E34A69" w:rsidP="00E34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D0579">
        <w:rPr>
          <w:rFonts w:ascii="Times New Roman" w:eastAsia="Batang" w:hAnsi="Times New Roman" w:cs="Times New Roman"/>
          <w:sz w:val="28"/>
          <w:szCs w:val="28"/>
        </w:rPr>
        <w:t>- увеличение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в корпоративной среде, в том числе вовлечения в подготовку и выполнение нормативов Всероссийского физкультурно-спортивного комплекса "Готов к труду и обороне" (ГТО);</w:t>
      </w:r>
    </w:p>
    <w:p w:rsidR="00E34A69" w:rsidRDefault="00E34A69" w:rsidP="00E34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D0579">
        <w:rPr>
          <w:rFonts w:ascii="Times New Roman" w:eastAsia="Batang" w:hAnsi="Times New Roman" w:cs="Times New Roman"/>
          <w:sz w:val="28"/>
          <w:szCs w:val="28"/>
        </w:rPr>
        <w:t>- подготовка спортивного резерва и развития спортивной инфраструктуры.</w:t>
      </w:r>
    </w:p>
    <w:p w:rsidR="003C4DDE" w:rsidRPr="00E35028" w:rsidRDefault="00E35028" w:rsidP="003C4DDE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3C4DD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Главным событием этого </w:t>
      </w:r>
      <w:r w:rsidR="00750FAF" w:rsidRPr="003C4DD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года стала 32-х летняя Олимпиада в Токио. </w:t>
      </w:r>
      <w:r w:rsidR="00750FAF" w:rsidRPr="003C4D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истории Ханты-Мансийского автономного округа на летних олимпийских играх с 1996 года </w:t>
      </w:r>
      <w:proofErr w:type="spellStart"/>
      <w:r w:rsidR="00750FAF" w:rsidRPr="003C4DDE">
        <w:rPr>
          <w:rFonts w:ascii="Times New Roman" w:hAnsi="Times New Roman" w:cs="Times New Roman"/>
          <w:sz w:val="28"/>
          <w:szCs w:val="28"/>
          <w:shd w:val="clear" w:color="auto" w:fill="FFFFFF"/>
        </w:rPr>
        <w:t>югорчане</w:t>
      </w:r>
      <w:proofErr w:type="spellEnd"/>
      <w:r w:rsidR="00750FAF" w:rsidRPr="003C4D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впервые завоевали золотые медали. Для Югры - это рекордный результат по количеству завоеванных наград</w:t>
      </w:r>
      <w:r w:rsidR="00750FAF" w:rsidRPr="003C4DD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.</w:t>
      </w:r>
      <w:r w:rsidR="003C4DDE" w:rsidRPr="003C4DD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="003C4DDE" w:rsidRPr="00E3502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В составе российской олимпийской сборной - 11 </w:t>
      </w:r>
      <w:proofErr w:type="spellStart"/>
      <w:r w:rsidR="003C4DDE" w:rsidRPr="00E3502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югорчан</w:t>
      </w:r>
      <w:proofErr w:type="spellEnd"/>
      <w:r w:rsidR="003C4DDE" w:rsidRPr="00E3502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, 9 из них представляют Ханты-Мансийский автономный округ, 2 спортсмена являются воспитанниками </w:t>
      </w:r>
      <w:proofErr w:type="spellStart"/>
      <w:r w:rsidR="003C4DDE" w:rsidRPr="00E3502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югорской</w:t>
      </w:r>
      <w:proofErr w:type="spellEnd"/>
      <w:r w:rsidR="003C4DDE" w:rsidRPr="00E3502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 спортивной школы. </w:t>
      </w:r>
    </w:p>
    <w:p w:rsidR="00E34A69" w:rsidRPr="00A21B43" w:rsidRDefault="00E34A69" w:rsidP="003C4DDE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За 2020 год количество посещающих секции и спортзалы возросло на 6,6% и составило 128,8 тыс. человек. По итогам 2021 года их количество увеличится на 4,1% или до 134,1 тыс. человек. </w:t>
      </w:r>
    </w:p>
    <w:p w:rsidR="00E34A69" w:rsidRPr="00A21B43" w:rsidRDefault="00E34A69" w:rsidP="00E34A69">
      <w:pPr>
        <w:widowControl w:val="0"/>
        <w:suppressAutoHyphens w:val="0"/>
        <w:spacing w:after="0" w:line="240" w:lineRule="auto"/>
        <w:ind w:right="-57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В 2021 году за счет ввода в эксплуатацию двухкорпусной общеобразовательной школы на 1</w:t>
      </w:r>
      <w:r w:rsidRPr="00A21B43">
        <w:rPr>
          <w:rFonts w:ascii="Times New Roman" w:eastAsia="Batang" w:hAnsi="Times New Roman" w:cs="Times New Roman"/>
          <w:sz w:val="28"/>
          <w:szCs w:val="28"/>
        </w:rPr>
        <w:t> </w:t>
      </w: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725 мест, сеть спортивных сооружений города была увеличена на 10 единиц (3 спортивных зала, 1 бассейн, 5 спортивных площадок и 1 поле). Кроме того, установлены 1 гимнастическая площадка в микрорайоне города и 1 многофункциональная спортивная площадка в 24 квартале.</w:t>
      </w:r>
    </w:p>
    <w:p w:rsidR="00E34A69" w:rsidRPr="00A21B43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В результате </w:t>
      </w:r>
      <w:r w:rsidRPr="00A21B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количество спортивных объектов составит 327 единиц, в том числе: 87 физкультурно-спортивных залов, 21 бассейн, 129 плоскостных </w:t>
      </w: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сооружений, 2 тира, 1 крытый тренировочный хоккейный корт и 4 сезонных катка, 1 стадион, 1 лыжная база и 81 другое спортивное сооружение (спортивные залы с площадью менее 140 кв. м.). Уровень обеспеченности населения города спортивными объектами составит </w:t>
      </w:r>
      <w:r w:rsidRPr="008F6957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26,8% </w:t>
      </w:r>
      <w:r w:rsidRPr="00A21B43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к нормативу. </w:t>
      </w:r>
    </w:p>
    <w:p w:rsidR="00E34A69" w:rsidRPr="006968EF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968EF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Для оснащения объектов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спортивной инфраструктуры</w:t>
      </w:r>
      <w:r w:rsidRPr="006968EF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 рамках регионального проекта "Спорт – норма жизни" в 2021 году на приобретение современного оборудования и инвентаря, предусмотрено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2,4 млн. рублей.</w:t>
      </w:r>
    </w:p>
    <w:p w:rsidR="00E34A69" w:rsidRPr="006968EF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2022 году количество спортивных объектов в результате ввода в эксплуатацию </w:t>
      </w:r>
      <w:r w:rsidRPr="006968EF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общеобразовательной школы на 1</w:t>
      </w:r>
      <w:r w:rsidRPr="006968EF">
        <w:rPr>
          <w:rFonts w:ascii="Times New Roman" w:eastAsia="Batang" w:hAnsi="Times New Roman" w:cs="Times New Roman"/>
          <w:sz w:val="28"/>
          <w:szCs w:val="28"/>
        </w:rPr>
        <w:t> </w:t>
      </w:r>
      <w:r w:rsidRPr="006968EF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125 мест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квартале 25 увеличится до 336 единиц за счет 3 спортивных залов, 1 бассейна, 2 площадок, 1 поля и 2 единиц из категории "другие спортивные сооружения". Единовременная пропускная способность при этом составит 8</w:t>
      </w:r>
      <w:r w:rsidRPr="006968EF">
        <w:rPr>
          <w:rFonts w:ascii="Times New Roman" w:eastAsia="Batang" w:hAnsi="Times New Roman" w:cs="Times New Roman"/>
          <w:sz w:val="28"/>
          <w:szCs w:val="28"/>
        </w:rPr>
        <w:t> 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964 человека. Обеспеченность населения спортивными объектами </w:t>
      </w:r>
      <w:r w:rsidRPr="008F69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- 27,5%. </w:t>
      </w:r>
    </w:p>
    <w:p w:rsidR="00E34A69" w:rsidRPr="006968EF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 2023 год запланировано строительство общеобразовательной школы 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на 1 125 мест в 10В микрорайоне, многофункционального спортивного комплекса в квартале 27, а также детского сада на 320 мест в квартале 21, которые будут оснащены 8 спортивными залами, 1 бассейном, 2 спортивными площадками и 1 полем, а также 2 единицами из категории "другие спортивные сооружения". В результате единовременная пропускная способность сооружений физкультурно-спортивного назначения возрастет к уровню 2021 года на 11,9% или с 8</w:t>
      </w:r>
      <w:r w:rsidRPr="006968EF">
        <w:rPr>
          <w:rFonts w:ascii="Times New Roman" w:eastAsia="Batang" w:hAnsi="Times New Roman" w:cs="Times New Roman"/>
          <w:sz w:val="28"/>
          <w:szCs w:val="28"/>
        </w:rPr>
        <w:t> 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684 до 9</w:t>
      </w:r>
      <w:r w:rsidRPr="006968EF">
        <w:rPr>
          <w:rFonts w:ascii="Times New Roman" w:eastAsia="Batang" w:hAnsi="Times New Roman" w:cs="Times New Roman"/>
          <w:sz w:val="28"/>
          <w:szCs w:val="28"/>
        </w:rPr>
        <w:t> 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716 человек, а число спортивных сооружений достигнет 350 единиц.</w:t>
      </w:r>
    </w:p>
    <w:p w:rsidR="00E34A69" w:rsidRPr="006968EF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Планируемое строительство школы на 1 125 мест в 9А микрорайоне и спортивного комплекса "Центр боевых искусств" позволит увеличить в 2024 году число спортивных залов на 11 единиц, бассейнов на 1 единицу, спортивных площадок на 2 единицы, полей на 1 единицу, а также других спортивных сооружений на 2 единицы. При этом общее количество спортивных объектов в городе возрастет до 367 единиц. Пропускная способность составит 10</w:t>
      </w:r>
      <w:r w:rsidRPr="006968EF">
        <w:rPr>
          <w:rFonts w:ascii="Times New Roman" w:eastAsia="Batang" w:hAnsi="Times New Roman" w:cs="Times New Roman"/>
          <w:sz w:val="28"/>
          <w:szCs w:val="28"/>
        </w:rPr>
        <w:t> 210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человек или 17,6% к уровню 2021 года, а обеспеченность населения спортивными объектами – 31,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%.</w:t>
      </w:r>
    </w:p>
    <w:p w:rsidR="00E34A69" w:rsidRPr="006968EF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Увеличение числа спортивных объектов (с учетом образовательных учреждений) наряду с активной информационной кампанией, </w:t>
      </w:r>
      <w:r w:rsidRPr="006968EF">
        <w:rPr>
          <w:rFonts w:ascii="Times New Roman" w:hAnsi="Times New Roman" w:cs="Times New Roman"/>
          <w:sz w:val="28"/>
          <w:szCs w:val="28"/>
        </w:rPr>
        <w:t xml:space="preserve">ориентированной на популяризацию спортивных мероприятий, массовых спортивных акций и комплекса ГТО, позволит </w:t>
      </w: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обеспечить рост количества занимающихся спортом в 2024 году на 15,6% к уровню 2021 года или до 155,1 тыс. человек. </w:t>
      </w:r>
    </w:p>
    <w:p w:rsidR="00DE27CF" w:rsidRPr="00895C69" w:rsidRDefault="00E34A69" w:rsidP="00E34A6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  <w:r w:rsidRPr="00696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Количество подростков, занимающихся в детских и юношеских спортивных школах, в 2021 году увеличится до 12,2 тыс. детей (в 2020 году – 12,1 тыс. детей). В прогнозируемом периоде их число будет расти и к 2024 году составит 13,8 тыс. человек, в том числе на бесплатной основе – 12,8 тыс. человек.</w:t>
      </w:r>
    </w:p>
    <w:p w:rsidR="00C32DDC" w:rsidRDefault="00C32DDC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D40" w:rsidRPr="00C32DDC" w:rsidRDefault="00F93D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DDC"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</w:t>
      </w:r>
      <w:r w:rsidR="00B41940" w:rsidRPr="00C32DDC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C32DDC">
        <w:rPr>
          <w:rFonts w:ascii="Times New Roman" w:hAnsi="Times New Roman" w:cs="Times New Roman"/>
          <w:sz w:val="28"/>
          <w:szCs w:val="28"/>
        </w:rPr>
        <w:t>входит в систему документов стратегического планирования.</w:t>
      </w:r>
    </w:p>
    <w:p w:rsidR="00B41940" w:rsidRPr="00C32DDC" w:rsidRDefault="001B70DA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DDC">
        <w:rPr>
          <w:rFonts w:ascii="Times New Roman" w:hAnsi="Times New Roman" w:cs="Times New Roman"/>
          <w:sz w:val="28"/>
          <w:szCs w:val="28"/>
        </w:rPr>
        <w:t>Прогноз на 202</w:t>
      </w:r>
      <w:r w:rsidR="005A3878" w:rsidRPr="00C32DDC">
        <w:rPr>
          <w:rFonts w:ascii="Times New Roman" w:hAnsi="Times New Roman" w:cs="Times New Roman"/>
          <w:sz w:val="28"/>
          <w:szCs w:val="28"/>
        </w:rPr>
        <w:t>2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 год </w:t>
      </w:r>
      <w:r w:rsidR="00344B71" w:rsidRPr="00C32DDC">
        <w:rPr>
          <w:rFonts w:ascii="Times New Roman" w:hAnsi="Times New Roman" w:cs="Times New Roman"/>
          <w:sz w:val="28"/>
          <w:szCs w:val="28"/>
        </w:rPr>
        <w:t>и на плановый период 202</w:t>
      </w:r>
      <w:r w:rsidR="005A3878" w:rsidRPr="00C32DDC">
        <w:rPr>
          <w:rFonts w:ascii="Times New Roman" w:hAnsi="Times New Roman" w:cs="Times New Roman"/>
          <w:sz w:val="28"/>
          <w:szCs w:val="28"/>
        </w:rPr>
        <w:t>3</w:t>
      </w:r>
      <w:r w:rsidR="00344B71" w:rsidRPr="00C32DDC">
        <w:rPr>
          <w:rFonts w:ascii="Times New Roman" w:hAnsi="Times New Roman" w:cs="Times New Roman"/>
          <w:sz w:val="28"/>
          <w:szCs w:val="28"/>
        </w:rPr>
        <w:t xml:space="preserve"> и 202</w:t>
      </w:r>
      <w:r w:rsidR="005A3878" w:rsidRPr="00C32DDC">
        <w:rPr>
          <w:rFonts w:ascii="Times New Roman" w:hAnsi="Times New Roman" w:cs="Times New Roman"/>
          <w:sz w:val="28"/>
          <w:szCs w:val="28"/>
        </w:rPr>
        <w:t>4</w:t>
      </w:r>
      <w:r w:rsidR="00344B71" w:rsidRPr="00C32DDC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8032E0" w:rsidRPr="00C32DDC">
        <w:rPr>
          <w:rFonts w:ascii="Times New Roman" w:hAnsi="Times New Roman" w:cs="Times New Roman"/>
          <w:sz w:val="28"/>
          <w:szCs w:val="28"/>
        </w:rPr>
        <w:t xml:space="preserve">тенденции и </w:t>
      </w:r>
      <w:r w:rsidR="00F93D40" w:rsidRPr="00C32DDC">
        <w:rPr>
          <w:rFonts w:ascii="Times New Roman" w:hAnsi="Times New Roman" w:cs="Times New Roman"/>
          <w:sz w:val="28"/>
          <w:szCs w:val="28"/>
        </w:rPr>
        <w:t>направления развития экономики и социальной сферы с учетом эффективного использования имеющихся ресурсов</w:t>
      </w:r>
      <w:r w:rsidR="00B41940" w:rsidRPr="00C32DDC">
        <w:rPr>
          <w:rFonts w:ascii="Times New Roman" w:hAnsi="Times New Roman" w:cs="Times New Roman"/>
          <w:sz w:val="28"/>
          <w:szCs w:val="28"/>
        </w:rPr>
        <w:t>.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D40" w:rsidRPr="00C32DDC" w:rsidRDefault="00B419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DDC">
        <w:rPr>
          <w:rFonts w:ascii="Times New Roman" w:hAnsi="Times New Roman" w:cs="Times New Roman"/>
          <w:sz w:val="28"/>
          <w:szCs w:val="28"/>
        </w:rPr>
        <w:t>В п</w:t>
      </w:r>
      <w:r w:rsidR="00F93D40" w:rsidRPr="00C32DDC">
        <w:rPr>
          <w:rFonts w:ascii="Times New Roman" w:hAnsi="Times New Roman" w:cs="Times New Roman"/>
          <w:sz w:val="28"/>
          <w:szCs w:val="28"/>
        </w:rPr>
        <w:t>рогноз</w:t>
      </w:r>
      <w:r w:rsidRPr="00C32DDC">
        <w:rPr>
          <w:rFonts w:ascii="Times New Roman" w:hAnsi="Times New Roman" w:cs="Times New Roman"/>
          <w:sz w:val="28"/>
          <w:szCs w:val="28"/>
        </w:rPr>
        <w:t>е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 определены цели социально-экономического развития Югры, в соответствии с которыми разработаны программные мероприятия и приоритеты в развитии экономики </w:t>
      </w:r>
      <w:r w:rsidRPr="00C32DDC">
        <w:rPr>
          <w:rFonts w:ascii="Times New Roman" w:hAnsi="Times New Roman" w:cs="Times New Roman"/>
          <w:sz w:val="28"/>
          <w:szCs w:val="28"/>
        </w:rPr>
        <w:t>города</w:t>
      </w:r>
      <w:r w:rsidR="00F93D40" w:rsidRPr="00C32DDC">
        <w:rPr>
          <w:rFonts w:ascii="Times New Roman" w:hAnsi="Times New Roman" w:cs="Times New Roman"/>
          <w:sz w:val="28"/>
          <w:szCs w:val="28"/>
        </w:rPr>
        <w:t>.</w:t>
      </w:r>
    </w:p>
    <w:p w:rsidR="00F93D40" w:rsidRPr="00C32DDC" w:rsidRDefault="00F93D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DDC">
        <w:rPr>
          <w:rFonts w:ascii="Times New Roman" w:hAnsi="Times New Roman" w:cs="Times New Roman"/>
          <w:sz w:val="28"/>
          <w:szCs w:val="28"/>
        </w:rPr>
        <w:t xml:space="preserve">Основным инструментом достижения </w:t>
      </w:r>
      <w:r w:rsidR="00B41940" w:rsidRPr="00C32DDC">
        <w:rPr>
          <w:rFonts w:ascii="Times New Roman" w:hAnsi="Times New Roman" w:cs="Times New Roman"/>
          <w:sz w:val="28"/>
          <w:szCs w:val="28"/>
        </w:rPr>
        <w:t xml:space="preserve">поставленных целей </w:t>
      </w:r>
      <w:r w:rsidRPr="00C32DDC">
        <w:rPr>
          <w:rFonts w:ascii="Times New Roman" w:hAnsi="Times New Roman" w:cs="Times New Roman"/>
          <w:sz w:val="28"/>
          <w:szCs w:val="28"/>
        </w:rPr>
        <w:t>явля</w:t>
      </w:r>
      <w:r w:rsidR="008032E0" w:rsidRPr="00C32DDC">
        <w:rPr>
          <w:rFonts w:ascii="Times New Roman" w:hAnsi="Times New Roman" w:cs="Times New Roman"/>
          <w:sz w:val="28"/>
          <w:szCs w:val="28"/>
        </w:rPr>
        <w:t>е</w:t>
      </w:r>
      <w:r w:rsidRPr="00C32DDC">
        <w:rPr>
          <w:rFonts w:ascii="Times New Roman" w:hAnsi="Times New Roman" w:cs="Times New Roman"/>
          <w:sz w:val="28"/>
          <w:szCs w:val="28"/>
        </w:rPr>
        <w:t xml:space="preserve">тся </w:t>
      </w:r>
      <w:r w:rsidR="008032E0" w:rsidRPr="00C32DDC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B41940" w:rsidRPr="00C32DDC">
        <w:rPr>
          <w:rFonts w:ascii="Times New Roman" w:hAnsi="Times New Roman" w:cs="Times New Roman"/>
          <w:sz w:val="28"/>
          <w:szCs w:val="28"/>
        </w:rPr>
        <w:t>муниципальны</w:t>
      </w:r>
      <w:r w:rsidR="008032E0" w:rsidRPr="00C32DDC">
        <w:rPr>
          <w:rFonts w:ascii="Times New Roman" w:hAnsi="Times New Roman" w:cs="Times New Roman"/>
          <w:sz w:val="28"/>
          <w:szCs w:val="28"/>
        </w:rPr>
        <w:t>х</w:t>
      </w:r>
      <w:r w:rsidR="00B41940" w:rsidRPr="00C32DDC">
        <w:rPr>
          <w:rFonts w:ascii="Times New Roman" w:hAnsi="Times New Roman" w:cs="Times New Roman"/>
          <w:sz w:val="28"/>
          <w:szCs w:val="28"/>
        </w:rPr>
        <w:t xml:space="preserve"> программ, </w:t>
      </w:r>
      <w:r w:rsidR="008032E0" w:rsidRPr="00C32DDC">
        <w:rPr>
          <w:rFonts w:ascii="Times New Roman" w:hAnsi="Times New Roman" w:cs="Times New Roman"/>
          <w:sz w:val="28"/>
          <w:szCs w:val="28"/>
        </w:rPr>
        <w:t xml:space="preserve">направленных на </w:t>
      </w:r>
      <w:r w:rsidRPr="00C32DDC">
        <w:rPr>
          <w:rFonts w:ascii="Times New Roman" w:hAnsi="Times New Roman" w:cs="Times New Roman"/>
          <w:sz w:val="28"/>
          <w:szCs w:val="28"/>
        </w:rPr>
        <w:t>обеспечени</w:t>
      </w:r>
      <w:r w:rsidR="008032E0" w:rsidRPr="00C32DDC">
        <w:rPr>
          <w:rFonts w:ascii="Times New Roman" w:hAnsi="Times New Roman" w:cs="Times New Roman"/>
          <w:sz w:val="28"/>
          <w:szCs w:val="28"/>
        </w:rPr>
        <w:t>е</w:t>
      </w:r>
      <w:r w:rsidRPr="00C32DDC">
        <w:rPr>
          <w:rFonts w:ascii="Times New Roman" w:hAnsi="Times New Roman" w:cs="Times New Roman"/>
          <w:sz w:val="28"/>
          <w:szCs w:val="28"/>
        </w:rPr>
        <w:t xml:space="preserve"> устойчивого развития экономики и социальной стабильности, применение современных механизмов управления. </w:t>
      </w:r>
    </w:p>
    <w:p w:rsidR="00B741C9" w:rsidRPr="00C32DDC" w:rsidRDefault="008032E0" w:rsidP="006F5DC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DDC">
        <w:rPr>
          <w:rFonts w:ascii="Times New Roman" w:hAnsi="Times New Roman" w:cs="Times New Roman"/>
          <w:sz w:val="28"/>
          <w:szCs w:val="28"/>
        </w:rPr>
        <w:t xml:space="preserve">Основные показатели прогноза социально-экономического развития города </w:t>
      </w:r>
      <w:r w:rsidR="0099504B" w:rsidRPr="00C32DDC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</w:t>
      </w:r>
      <w:r w:rsidRPr="00C32DDC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F93D40" w:rsidRPr="00C32DDC">
        <w:rPr>
          <w:rFonts w:ascii="Times New Roman" w:hAnsi="Times New Roman" w:cs="Times New Roman"/>
          <w:sz w:val="28"/>
          <w:szCs w:val="28"/>
        </w:rPr>
        <w:t xml:space="preserve">таблице </w:t>
      </w:r>
      <w:r w:rsidR="005A3878" w:rsidRPr="00C32DDC">
        <w:rPr>
          <w:rFonts w:ascii="Times New Roman" w:hAnsi="Times New Roman" w:cs="Times New Roman"/>
          <w:sz w:val="28"/>
          <w:szCs w:val="28"/>
        </w:rPr>
        <w:t>1</w:t>
      </w:r>
      <w:r w:rsidR="00F93D40" w:rsidRPr="00C32DDC">
        <w:rPr>
          <w:rFonts w:ascii="Times New Roman" w:hAnsi="Times New Roman" w:cs="Times New Roman"/>
          <w:sz w:val="28"/>
          <w:szCs w:val="28"/>
        </w:rPr>
        <w:t>.</w:t>
      </w:r>
    </w:p>
    <w:p w:rsidR="00B741C9" w:rsidRPr="007B5A6B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sectPr w:rsidR="00B741C9" w:rsidRPr="007B5A6B" w:rsidSect="002B25DD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41C9" w:rsidRPr="007B5A6B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Таблица </w:t>
      </w:r>
      <w:r w:rsidR="005A38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Основные показатели прогноза 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социально-экономического развития города Нижневартовска </w:t>
      </w:r>
    </w:p>
    <w:p w:rsidR="00B741C9" w:rsidRPr="00344B71" w:rsidRDefault="00B741C9" w:rsidP="00344B7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на 202</w:t>
      </w:r>
      <w:r w:rsidR="006127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2</w:t>
      </w: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 </w:t>
      </w:r>
      <w:r w:rsidR="006127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и на плановый период 2023 и 2024</w:t>
      </w:r>
      <w:r w:rsidR="00344B71" w:rsidRPr="00344B7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годов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tbl>
      <w:tblPr>
        <w:tblW w:w="1549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7"/>
        <w:gridCol w:w="4161"/>
        <w:gridCol w:w="1935"/>
        <w:gridCol w:w="992"/>
        <w:gridCol w:w="992"/>
        <w:gridCol w:w="992"/>
        <w:gridCol w:w="1066"/>
        <w:gridCol w:w="919"/>
        <w:gridCol w:w="1065"/>
        <w:gridCol w:w="919"/>
        <w:gridCol w:w="1066"/>
        <w:gridCol w:w="996"/>
      </w:tblGrid>
      <w:tr w:rsidR="007B5A6B" w:rsidRPr="007B5A6B" w:rsidTr="006858CC">
        <w:trPr>
          <w:trHeight w:val="20"/>
          <w:jc w:val="center"/>
        </w:trPr>
        <w:tc>
          <w:tcPr>
            <w:tcW w:w="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№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9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D475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Прогноз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201</w:t>
            </w:r>
            <w:r w:rsidR="0061279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61279F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2020</w:t>
            </w:r>
            <w:r w:rsidR="00B741C9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61279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21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61279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61279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61279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="00217B83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7B5A6B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базовый 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7B5A6B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</w:tr>
      <w:tr w:rsidR="007B5A6B" w:rsidRPr="007B5A6B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13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(среднегодовая)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280,9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281,4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282,0</w:t>
            </w:r>
          </w:p>
        </w:tc>
      </w:tr>
      <w:tr w:rsidR="007B5A6B" w:rsidRPr="007B5A6B" w:rsidTr="0014141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трудоспособного возраста</w:t>
            </w:r>
            <w:r w:rsidR="004E6B4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 xml:space="preserve">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168,60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169,49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51345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170,59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170,8</w:t>
            </w:r>
            <w:r w:rsidR="0025134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</w:tr>
      <w:tr w:rsidR="007B5A6B" w:rsidRPr="007B5A6B" w:rsidTr="0014141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старше трудоспособного возраста</w:t>
            </w:r>
            <w:r w:rsidR="004E6B4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 xml:space="preserve">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4E6B4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47,94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47,94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E6B46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48,54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родившихся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рождаемости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11,65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11,62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умерших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смертности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6,2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7,85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7,8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7,78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7,69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7,59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Коэффициент естественного прироста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5,6</w:t>
            </w:r>
            <w:r w:rsidR="000843C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4,0</w:t>
            </w:r>
            <w:r w:rsidR="000843C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843C2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843C2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843C2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4,03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843C2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</w:t>
            </w:r>
            <w:r w:rsidR="000843C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</w:t>
            </w:r>
            <w:r w:rsidR="000843C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843C2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Миграционный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  <w:r w:rsidR="00146E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204EE4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  <w:r w:rsidR="00146E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146E9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  <w:r w:rsidR="00204E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178</w:t>
            </w:r>
          </w:p>
        </w:tc>
      </w:tr>
      <w:tr w:rsidR="007B5A6B" w:rsidRPr="007B5A6B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0F4E5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Промышленное производство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36484" w:rsidRPr="007B5A6B" w:rsidTr="00D2068A">
        <w:trPr>
          <w:trHeight w:val="56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(В+C+D+E)*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130 332,4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97 035,3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86 344,1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88 012,8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89 031,4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90 533,3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92 490,6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94 109,9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97 177,2</w:t>
            </w:r>
          </w:p>
        </w:tc>
      </w:tr>
      <w:tr w:rsidR="00C36484" w:rsidRPr="007B5A6B" w:rsidTr="00D2068A">
        <w:trPr>
          <w:trHeight w:val="2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промышленного производства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(В+C+D+E)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C36484" w:rsidRPr="007B5A6B" w:rsidTr="00D2068A">
        <w:trPr>
          <w:trHeight w:val="27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B: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86 399,3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57 116,8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43 231,8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43 135,5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43 835,6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43 687,7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45 019,2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44 956,5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46 951,0</w:t>
            </w:r>
          </w:p>
        </w:tc>
      </w:tr>
      <w:tr w:rsidR="00C36484" w:rsidRPr="007B5A6B" w:rsidTr="00D2068A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06: Добыча нефти и природного газа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46 277,1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11 139,5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5 489,0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5 313,7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5 483,0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5 216,8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5 542,9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5 203,8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5 675,6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08: Добыча прочих полезных ископаемых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105,9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103,5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09: Предоставление услуг в области добычи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40 108,5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45 943,0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37 655,6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37 730,6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38 260,5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38 374,7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39 378,0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39 650,7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41 169,5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C: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18 295,3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16 204,7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17 584,0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18 106,3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18 340,4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18 641,6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19 061,9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19 378,1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20 086,7</w:t>
            </w:r>
          </w:p>
        </w:tc>
      </w:tr>
      <w:tr w:rsidR="00C36484" w:rsidRPr="007B5A6B" w:rsidTr="00D2068A">
        <w:trPr>
          <w:trHeight w:val="45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10: Производство пищевых 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832,2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836,4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884,6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938,3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16: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46,1</w:t>
            </w:r>
          </w:p>
        </w:tc>
      </w:tr>
      <w:tr w:rsidR="00C36484" w:rsidRPr="007B5A6B" w:rsidTr="00D2068A">
        <w:trPr>
          <w:trHeight w:val="4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18: Деятельность полиграфическая и копирование носителей информации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23,9</w:t>
            </w:r>
          </w:p>
        </w:tc>
      </w:tr>
      <w:tr w:rsidR="00C36484" w:rsidRPr="007B5A6B" w:rsidTr="00D2068A">
        <w:trPr>
          <w:trHeight w:val="39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19: Производство кокса и нефтепродуктов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12 190,9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11 206,8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11 386,7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11 534,1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11 523,8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11 742,2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11 802,0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12 168,5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23: Производство прочей неметаллической минеральной продукции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C36484" w:rsidRPr="007B5A6B" w:rsidTr="00D2068A">
        <w:trPr>
          <w:trHeight w:val="39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25: Производство готовых металлических изделий, кроме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1 975,3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1 974,1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2 102,2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2 129,0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2 260,5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2 324,9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2 451,9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2 568,0</w:t>
            </w:r>
          </w:p>
        </w:tc>
      </w:tr>
      <w:tr w:rsidR="00C36484" w:rsidRPr="007B5A6B" w:rsidTr="00D2068A">
        <w:trPr>
          <w:trHeight w:val="45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105,5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28: Производство машин и оборудования, не включенных в другие группировки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51,2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104,5</w:t>
            </w:r>
          </w:p>
        </w:tc>
      </w:tr>
      <w:tr w:rsidR="00C36484" w:rsidRPr="007B5A6B" w:rsidTr="00D2068A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33: Ремонт и монтаж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3 512,2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3 681,1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3 736,4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3 873,2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3 998,1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4 087,5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4 290,7</w:t>
            </w:r>
          </w:p>
        </w:tc>
      </w:tr>
      <w:tr w:rsidR="00C36484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84" w:rsidRPr="007B5A6B" w:rsidRDefault="00C36484" w:rsidP="00C3648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84" w:rsidRPr="007B5A6B" w:rsidRDefault="00C36484" w:rsidP="00C3648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484" w:rsidRPr="00F90BB2" w:rsidRDefault="00C36484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102,5</w:t>
            </w:r>
          </w:p>
        </w:tc>
      </w:tr>
      <w:tr w:rsidR="00F90BB2" w:rsidRPr="007B5A6B" w:rsidTr="00D2068A">
        <w:trPr>
          <w:trHeight w:val="27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РАЗДЕЛ D: Обеспечение электрической энергией, газом и паром; кондиционирование воздуха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23 277,4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21 667,5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23 210,7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24 358,3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24 406,5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25 687,3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25 814,3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27 142,2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27 383,8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2 046,3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2 317,6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2 412,7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2 448,9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2 516,7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2 595,2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2 633,1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2 755,7</w:t>
            </w:r>
          </w:p>
        </w:tc>
      </w:tr>
      <w:tr w:rsidR="00F90BB2" w:rsidRPr="007B5A6B" w:rsidTr="00D2068A">
        <w:trPr>
          <w:trHeight w:val="1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7B5A6B" w:rsidRPr="007B5A6B" w:rsidTr="006858CC">
        <w:trPr>
          <w:trHeight w:val="25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Сельское хозяйство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сельского хозяйства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995,17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992,85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1034,46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1072,86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1074,63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1122,70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1126,42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1181,64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1186,37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10D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10D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576,39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607,23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640,9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664,76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666,11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698,29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701,12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738,51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742,29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10D99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101,8</w:t>
            </w:r>
          </w:p>
        </w:tc>
      </w:tr>
      <w:tr w:rsidR="00406095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6095" w:rsidRPr="007B5A6B" w:rsidRDefault="00406095" w:rsidP="00406095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406095" w:rsidP="0040609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406095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418,78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393,56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408,09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408,52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424,42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425,30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443,13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444,08</w:t>
            </w:r>
          </w:p>
        </w:tc>
      </w:tr>
      <w:tr w:rsidR="00406095" w:rsidRPr="007B5A6B" w:rsidTr="006858CC">
        <w:trPr>
          <w:trHeight w:val="30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6095" w:rsidRPr="007B5A6B" w:rsidRDefault="00406095" w:rsidP="00406095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406095" w:rsidP="0040609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406095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095" w:rsidRPr="007B5A6B" w:rsidRDefault="00E10D99" w:rsidP="0040609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Производство важнейших видов продукции в натуральном выражении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AC6FF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  <w:r w:rsidR="00AC6FF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</w:t>
            </w:r>
            <w:r w:rsidR="00AC6FF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46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11,172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46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11,179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11,200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11,218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11,250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11,287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11,332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11,399</w:t>
            </w:r>
          </w:p>
        </w:tc>
      </w:tr>
      <w:tr w:rsidR="007B5A6B" w:rsidRPr="007B5A6B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Овощи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2,835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2,861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2,867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2,897</w:t>
            </w:r>
          </w:p>
        </w:tc>
      </w:tr>
      <w:tr w:rsidR="007B5A6B" w:rsidRPr="007B5A6B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Скот и птица на убой (в живом весе)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8032EF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1,151</w:t>
            </w:r>
          </w:p>
        </w:tc>
      </w:tr>
      <w:tr w:rsidR="007B5A6B" w:rsidRPr="007B5A6B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Молоко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8032EF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0,617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0,624</w:t>
            </w:r>
          </w:p>
        </w:tc>
      </w:tr>
      <w:tr w:rsidR="007B5A6B" w:rsidRPr="007B5A6B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8032EF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31,56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31,72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31,93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464230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32,05</w:t>
            </w:r>
          </w:p>
        </w:tc>
      </w:tr>
      <w:tr w:rsidR="00F90BB2" w:rsidRPr="007B5A6B" w:rsidTr="00F90BB2">
        <w:trPr>
          <w:trHeight w:val="19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Нефть сырая, включая газовый конденсат*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2 281,6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202,9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201,4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Газ природный и попутный*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18,7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Сухой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5 124,5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4 735,4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4 744,9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4 787,5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4 773,4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4 864,1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4 821,1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4 961,4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Сжиженный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16,9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Дизельное топливо*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503,5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507,0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504,5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514,1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Реактивное топливо (керосин)*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110,1</w:t>
            </w:r>
          </w:p>
        </w:tc>
      </w:tr>
      <w:tr w:rsidR="00F90BB2" w:rsidRPr="007B5A6B" w:rsidTr="00D2068A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BB2" w:rsidRPr="007B5A6B" w:rsidRDefault="00F90BB2" w:rsidP="00F90BB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Сборный железобетон, ЖБИ*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F90BB2" w:rsidRPr="007B5A6B" w:rsidRDefault="00F90BB2" w:rsidP="00F90B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куб. 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131,5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134,0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132,4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135,9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132,8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BB2" w:rsidRPr="00F90BB2" w:rsidRDefault="00F90BB2" w:rsidP="00F90BB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90B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137,5</w:t>
            </w:r>
          </w:p>
        </w:tc>
      </w:tr>
      <w:tr w:rsidR="007B5A6B" w:rsidRPr="007B5A6B" w:rsidTr="006858CC">
        <w:trPr>
          <w:trHeight w:val="25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42044" w:rsidRPr="007B5A6B" w:rsidTr="000420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работ, выполненных по виду деятельности "Строительство" (Раздел F)*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E7278A">
              <w:rPr>
                <w:rFonts w:ascii="Times New Roman" w:hAnsi="Times New Roman" w:cs="Times New Roman"/>
                <w:bCs/>
                <w:sz w:val="18"/>
                <w:szCs w:val="20"/>
              </w:rPr>
              <w:t>20 646,6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7278A">
              <w:rPr>
                <w:rFonts w:ascii="Times New Roman" w:hAnsi="Times New Roman" w:cs="Times New Roman"/>
                <w:bCs/>
                <w:sz w:val="18"/>
                <w:szCs w:val="20"/>
              </w:rPr>
              <w:t>22 381,0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22 957,9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23 776,3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23 969,0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24 749,1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25 075,6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25 814,4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044" w:rsidRPr="00042044" w:rsidRDefault="000420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2044">
              <w:rPr>
                <w:rFonts w:ascii="Times New Roman" w:hAnsi="Times New Roman" w:cs="Times New Roman"/>
                <w:bCs/>
                <w:sz w:val="18"/>
                <w:szCs w:val="18"/>
              </w:rPr>
              <w:t>26 234,2</w:t>
            </w:r>
          </w:p>
        </w:tc>
      </w:tr>
      <w:tr w:rsidR="00042044" w:rsidRPr="007B5A6B" w:rsidTr="00E7278A">
        <w:trPr>
          <w:trHeight w:val="131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по виду деятельности "Строительство" (Раздел F)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97,6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7278A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278A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  <w:tr w:rsidR="00042044" w:rsidRPr="007B5A6B" w:rsidTr="0061279F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Ввод в действие жилых домов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кв. м.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108,7</w:t>
            </w:r>
          </w:p>
        </w:tc>
      </w:tr>
      <w:tr w:rsidR="00042044" w:rsidRPr="007B5A6B" w:rsidTr="0061279F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Удельный вес жилых домов, построенных населением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</w:tr>
      <w:tr w:rsidR="00042044" w:rsidRPr="007B5A6B" w:rsidTr="006858CC">
        <w:trPr>
          <w:trHeight w:val="33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42044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Протяженность автомобильных дорог         общего пользования с твердым покрытием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483DA9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162,0</w:t>
            </w:r>
          </w:p>
        </w:tc>
      </w:tr>
      <w:tr w:rsidR="00042044" w:rsidRPr="007B5A6B" w:rsidTr="006858CC">
        <w:trPr>
          <w:trHeight w:val="31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Торговля и услуги населению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D45200" w:rsidRPr="007B5A6B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розничной торговли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105 295,8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104 520,8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113 408,8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119 930,4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120 526,9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126 349,1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127 481,5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133 502,4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135 232,4</w:t>
            </w:r>
          </w:p>
        </w:tc>
      </w:tr>
      <w:tr w:rsidR="00D45200" w:rsidRPr="00E958D9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D45200" w:rsidRPr="00E958D9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6 259,8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5 491,1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6 286,2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6 628,4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6 674,5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6 983,2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7 080,3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7 378,7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7 525,6</w:t>
            </w:r>
          </w:p>
        </w:tc>
      </w:tr>
      <w:tr w:rsidR="00D45200" w:rsidRPr="00E958D9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</w:tr>
      <w:tr w:rsidR="00D45200" w:rsidRPr="00E958D9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платных услуг населению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23 385,3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20 754,9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23 482,5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24 691,7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24 885,8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26 116,5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26 450,2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27 651,1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28 168,4</w:t>
            </w:r>
          </w:p>
        </w:tc>
      </w:tr>
      <w:tr w:rsidR="00D45200" w:rsidRPr="00E958D9" w:rsidTr="00D45200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5200" w:rsidRPr="007B5A6B" w:rsidRDefault="00D45200" w:rsidP="00D452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200" w:rsidRPr="007B5A6B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109,0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00" w:rsidRPr="00D45200" w:rsidRDefault="00D45200" w:rsidP="00D4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4520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</w:tr>
      <w:tr w:rsidR="00042044" w:rsidRPr="007B5A6B" w:rsidTr="006858CC">
        <w:trPr>
          <w:trHeight w:val="5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Малое и среднее предпринимательство, включая </w:t>
            </w:r>
            <w:proofErr w:type="spellStart"/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42044" w:rsidRPr="007B5A6B" w:rsidTr="00151544">
        <w:trPr>
          <w:trHeight w:val="4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Количество малых и средних предприятий, включая </w:t>
            </w:r>
            <w:proofErr w:type="spellStart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3 586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3 566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3 576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3 586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3 598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3 606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3 628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3 634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3 670</w:t>
            </w:r>
          </w:p>
        </w:tc>
      </w:tr>
      <w:tr w:rsidR="00042044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94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216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18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11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583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591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1 185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1 195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1 196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1 203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453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455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458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465</w:t>
            </w:r>
          </w:p>
        </w:tc>
      </w:tr>
      <w:tr w:rsidR="00042044" w:rsidRPr="007B5A6B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30</w:t>
            </w:r>
          </w:p>
        </w:tc>
      </w:tr>
      <w:tr w:rsidR="00042044" w:rsidRPr="007B5A6B" w:rsidTr="00151544">
        <w:trPr>
          <w:trHeight w:val="575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668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661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663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656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658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653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2">
              <w:rPr>
                <w:rFonts w:ascii="Times New Roman" w:hAnsi="Times New Roman" w:cs="Times New Roman"/>
                <w:sz w:val="18"/>
              </w:rPr>
              <w:t>655</w:t>
            </w:r>
          </w:p>
        </w:tc>
      </w:tr>
      <w:tr w:rsidR="00EA5854" w:rsidRPr="007B5A6B" w:rsidTr="00EA5854">
        <w:trPr>
          <w:trHeight w:val="68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Среднесписочная численность работников малых и средних предприятий, включая </w:t>
            </w:r>
            <w:proofErr w:type="spellStart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(без внешних совместителей)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39 291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38 560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38 600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38 630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38 660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38 770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38 760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38 950</w:t>
            </w:r>
          </w:p>
        </w:tc>
      </w:tr>
      <w:tr w:rsidR="00042044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2044" w:rsidRPr="00EA5854" w:rsidRDefault="0004204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3 126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3 129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3 132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3 135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3 145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3 144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3 158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2 325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2 327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2 334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2 346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2 367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616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621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622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626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631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635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643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454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458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468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483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7 367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7 389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7 419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8 060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7 856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7 903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7 958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6 053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6 065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6 132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6 089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6 181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577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591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599</w:t>
            </w:r>
          </w:p>
        </w:tc>
      </w:tr>
      <w:tr w:rsidR="00EA5854" w:rsidRPr="007B5A6B" w:rsidTr="00517C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6 857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6 720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6 673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6 612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6 646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6 546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6 626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6 487</w:t>
            </w:r>
          </w:p>
        </w:tc>
      </w:tr>
      <w:tr w:rsidR="00EA5854" w:rsidRPr="007B5A6B" w:rsidTr="00EA5854">
        <w:trPr>
          <w:trHeight w:val="51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Оборот малых и средних предприятий, включая </w:t>
            </w:r>
            <w:proofErr w:type="spellStart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110 681,7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112 201,0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121 291,6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126 466,6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127 479,1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132 233,9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134 466,3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138 833,9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142 409,5</w:t>
            </w:r>
          </w:p>
        </w:tc>
      </w:tr>
      <w:tr w:rsidR="00EA5854" w:rsidRPr="007B5A6B" w:rsidTr="00EA585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101,9</w:t>
            </w:r>
          </w:p>
        </w:tc>
      </w:tr>
      <w:tr w:rsidR="00042044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680B62" w:rsidRDefault="00042044" w:rsidP="0004204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6 755,6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5 359,2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7 475,1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7 490,0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7 595,2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7 610,3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7 809,3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7 847,8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8 140,5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101,6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7 631,9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7 739,0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9 503,1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9 903,0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10 061,1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10 340,3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10 662,7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10 903,9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11 366,3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102,4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5 326,4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5 679,6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5 913,8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6 138,7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6 193,9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6 403,4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6 544,7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6 706,2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6 942,6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102,0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842,3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1 011,6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1 054,2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1 060,5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1 113,9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1 151,7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1 172,4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28 638,1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29 756,1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31 398,8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32 911,5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32 978,2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34 601,3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34 775,6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36 451,2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36 816,8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101,7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21 017,8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21 551,3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23 061,4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24 291,1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24 412,5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25 515,4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25 795,8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26 933,4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27 364,2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102,0</w:t>
            </w:r>
          </w:p>
        </w:tc>
      </w:tr>
      <w:tr w:rsidR="00EA5854" w:rsidRPr="007B5A6B" w:rsidTr="008B1C01">
        <w:trPr>
          <w:trHeight w:val="2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19 614,7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19 837,5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20 632,5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21 502,2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21 822,6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22 497,2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23 194,4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23 609,0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24 701,1</w:t>
            </w:r>
          </w:p>
        </w:tc>
      </w:tr>
      <w:tr w:rsidR="00EA5854" w:rsidRPr="007B5A6B" w:rsidTr="008B1C01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102,4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3 382,2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3 525,3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3 703,2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3 855,5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3 878,3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4 025,9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4 077,7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4 208,1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4 295,9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101,3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15 175,3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15 504,3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16 190,0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16 822,0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16 938,6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17 530,5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17 791,8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18 287,6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18 725,5</w:t>
            </w:r>
          </w:p>
        </w:tc>
      </w:tr>
      <w:tr w:rsidR="00EA585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854" w:rsidRPr="007B5A6B" w:rsidRDefault="00EA5854" w:rsidP="00EA585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854" w:rsidRPr="007B5A6B" w:rsidRDefault="00EA5854" w:rsidP="00EA58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854" w:rsidRPr="00EA5854" w:rsidRDefault="00EA5854" w:rsidP="00EA5854">
            <w:pPr>
              <w:suppressAutoHyphens w:val="0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EA5854">
              <w:rPr>
                <w:rFonts w:ascii="Times New Roman" w:hAnsi="Times New Roman" w:cs="Times New Roman"/>
                <w:bCs/>
                <w:sz w:val="18"/>
                <w:szCs w:val="20"/>
              </w:rPr>
              <w:t>101,2</w:t>
            </w:r>
          </w:p>
        </w:tc>
      </w:tr>
      <w:tr w:rsidR="00042044" w:rsidRPr="007B5A6B" w:rsidTr="00EA1A20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Инвестиции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042044" w:rsidRPr="007B5A6B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82F9B">
              <w:rPr>
                <w:rFonts w:ascii="Times New Roman" w:hAnsi="Times New Roman" w:cs="Times New Roman"/>
                <w:bCs/>
                <w:sz w:val="18"/>
                <w:szCs w:val="20"/>
              </w:rPr>
              <w:t>35 339,9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bCs/>
                <w:sz w:val="18"/>
                <w:szCs w:val="20"/>
              </w:rPr>
              <w:t>39 956,0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40 033,2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41 610,0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42 215,0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43 330,1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44 494,6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45 503,3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bCs/>
                <w:sz w:val="18"/>
                <w:szCs w:val="18"/>
              </w:rPr>
              <w:t>46 883,4</w:t>
            </w:r>
          </w:p>
        </w:tc>
      </w:tr>
      <w:tr w:rsidR="00C71A74" w:rsidRPr="007B5A6B" w:rsidTr="00882F9B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107,1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95,1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98,8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882F9B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82F9B">
              <w:rPr>
                <w:rFonts w:ascii="Times New Roman" w:hAnsi="Times New Roman" w:cs="Times New Roman"/>
                <w:sz w:val="18"/>
                <w:szCs w:val="20"/>
              </w:rPr>
              <w:t>100,6</w:t>
            </w:r>
          </w:p>
        </w:tc>
      </w:tr>
      <w:tr w:rsidR="00C71A74" w:rsidRPr="007B5A6B" w:rsidTr="008B1C0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А: сельское, лесное хозяйство, охота, рыболовство и рыбоводство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</w:tr>
      <w:tr w:rsidR="00C71A74" w:rsidRPr="007B5A6B" w:rsidTr="00C71A74">
        <w:trPr>
          <w:trHeight w:val="3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757,6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В: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17 838,6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16 630,9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15 395,2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15 612,7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16 002,4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16 050,2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16 752,9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16 754,1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17 540,3</w:t>
            </w:r>
          </w:p>
        </w:tc>
      </w:tr>
      <w:tr w:rsidR="00C71A74" w:rsidRPr="007B5A6B" w:rsidTr="00C71A74">
        <w:trPr>
          <w:trHeight w:val="24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С: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904,9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487,5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499,0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512,4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516,6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539,1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539,3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566,7</w:t>
            </w:r>
          </w:p>
        </w:tc>
      </w:tr>
      <w:tr w:rsidR="00C71A74" w:rsidRPr="007B5A6B" w:rsidTr="00C71A74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1 281,8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1 573,8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1 660,2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1 748,3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1 757,1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1 845,0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1 861,6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1 947,2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1 970,5</w:t>
            </w:r>
          </w:p>
        </w:tc>
      </w:tr>
      <w:tr w:rsidR="00C71A74" w:rsidRPr="007B5A6B" w:rsidTr="00C71A74">
        <w:trPr>
          <w:trHeight w:val="3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Е: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57,9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65,6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F: 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2 053,2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2 589,6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2 732,8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2 877,8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2 883,7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3 027,9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3 049,2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3 198,7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3 224,4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119,4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G: 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497,4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641,6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676,3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679,7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712,3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720,8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750,3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765,2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115,7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H: Транспортировка и хранение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2 960,6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3 194,6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3 403,7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3 573,5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3 588,0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3 748,6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3 790,2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3 936,6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4 000,1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203,5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215,0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226,2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227,1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238,7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240,4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251,7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254,7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308,3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276,1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30,7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32,8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34,2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34,6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36,6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38,7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L: 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5 238,8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7 524,7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7 945,1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8 358,2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8 400,4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8 802,9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8 917,8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9 299,6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9 448,9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136,0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M: Деятельность профессиональная, научная и техническая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128,9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136,0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136,6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143,4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153,9</w:t>
            </w:r>
          </w:p>
        </w:tc>
      </w:tr>
      <w:tr w:rsidR="00C71A74" w:rsidRPr="009401B2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1 061,0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551,9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580,6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582,4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609,7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615,8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640,9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654,4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348,2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142,0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150,9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158,4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160,5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167,2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170,7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239,0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P: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862,4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1 207,3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1 278,4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1 371,8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1 378,5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1 472,1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1 490,9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1 582,9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1 612,5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132,6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2 128,0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4 853,7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5 142,9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5 475,3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5 589,0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5 663,1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5 862,9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5 923,3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6 150,7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45,1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122,0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129,6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136,6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137,8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143,9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146,7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156,4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256,2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S: Предоставление прочих видов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60,6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67,7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76,8</w:t>
            </w:r>
          </w:p>
        </w:tc>
      </w:tr>
      <w:tr w:rsidR="00C71A74" w:rsidRPr="007B5A6B" w:rsidTr="00C71A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1ED">
              <w:rPr>
                <w:rFonts w:ascii="Times New Roman" w:hAnsi="Times New Roman" w:cs="Times New Roman"/>
                <w:sz w:val="18"/>
                <w:szCs w:val="18"/>
              </w:rPr>
              <w:t>213,3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74"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Собственные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29 364,1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24 577,5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23 681,8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27 432,3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27 731,0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34 794,9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35 767,3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35 317,3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36 322,8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Привлеченные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5 975,8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15 378,5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16 351,4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14 177,7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14 484,0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8 535,1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8 727,4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10 185,9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10 560,5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Кредиты банков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1 123,8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140,7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151,2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160,8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160,5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159,1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157,9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151,9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149,1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Заемные средства других организаций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55,9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54,6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55,3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53,9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53,7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51,9</w:t>
            </w:r>
          </w:p>
        </w:tc>
      </w:tr>
      <w:tr w:rsidR="00C71A74" w:rsidRPr="007B5A6B" w:rsidTr="00A741ED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6C1E11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C1E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Инвестиции из-за рубежа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C1E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C1E1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C1E11">
              <w:rPr>
                <w:rFonts w:ascii="Times New Roman" w:hAnsi="Times New Roman" w:cs="Times New Roman"/>
                <w:sz w:val="18"/>
                <w:szCs w:val="16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C1E11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C1E11">
              <w:rPr>
                <w:rFonts w:ascii="Times New Roman" w:hAnsi="Times New Roman" w:cs="Times New Roman"/>
                <w:sz w:val="18"/>
                <w:szCs w:val="20"/>
              </w:rPr>
              <w:t>0,0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3 381,9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6 746,7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9 159,7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6 978,9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7 247,6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1 315,3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1 411,7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2 942,6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3 207,5</w:t>
            </w:r>
          </w:p>
        </w:tc>
      </w:tr>
      <w:tr w:rsidR="00C71A74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256,8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246,4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79,2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88,0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156,6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177,0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226,3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256,6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бюджеты субъектов Российской Федерации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22808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22808">
              <w:rPr>
                <w:rFonts w:ascii="Times New Roman" w:hAnsi="Times New Roman" w:cs="Times New Roman"/>
                <w:sz w:val="18"/>
                <w:szCs w:val="18"/>
              </w:rPr>
              <w:t>2 602,0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22808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2808">
              <w:rPr>
                <w:rFonts w:ascii="Times New Roman" w:hAnsi="Times New Roman" w:cs="Times New Roman"/>
                <w:sz w:val="18"/>
                <w:szCs w:val="18"/>
              </w:rPr>
              <w:t>5 863,1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8 418,0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6 664,7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6 903,5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734,0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781,7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820,0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877,4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661,5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626,8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495,3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235,0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256,1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424,7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453,0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1 896,2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2 073,5</w:t>
            </w:r>
          </w:p>
        </w:tc>
      </w:tr>
      <w:tr w:rsidR="00C71A74" w:rsidRPr="007B5A6B" w:rsidTr="00C71A74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1 363,7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A741ED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741ED">
              <w:rPr>
                <w:rFonts w:ascii="Times New Roman" w:hAnsi="Times New Roman" w:cs="Times New Roman"/>
                <w:sz w:val="18"/>
                <w:szCs w:val="20"/>
              </w:rPr>
              <w:t>8 432,5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6 984,3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6 982,1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7 021,3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7 005,4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7 103,9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7 037,7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C71A74" w:rsidRDefault="00C71A74" w:rsidP="00C71A7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71A74">
              <w:rPr>
                <w:rFonts w:ascii="Times New Roman" w:hAnsi="Times New Roman" w:cs="Times New Roman"/>
                <w:sz w:val="18"/>
                <w:szCs w:val="20"/>
              </w:rPr>
              <w:t>7 152,1</w:t>
            </w:r>
          </w:p>
        </w:tc>
      </w:tr>
      <w:tr w:rsidR="00C71A74" w:rsidRPr="007B5A6B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Бюджет муниципального образования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Доходы бюджета  муниципального образования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19 961,2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21 286,5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19 801,5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Расходы бюджета  муниципального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20 514,0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20 442,7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Дефицит(-), профицит(+)  бюджета 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-552,8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-641,2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Муниципальный долг 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1 191,9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1 191,9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1 191,9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71A74" w:rsidRPr="007B5A6B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9876EA">
        <w:trPr>
          <w:trHeight w:val="28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млрд.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147,3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EC7342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154,9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EC734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</w:t>
            </w:r>
            <w:r w:rsidR="00EC734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163,5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173,2</w:t>
            </w:r>
          </w:p>
        </w:tc>
      </w:tr>
      <w:tr w:rsidR="00C71A74" w:rsidRPr="00167597" w:rsidTr="009876EA">
        <w:trPr>
          <w:trHeight w:val="2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167597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Среднедушевые денежные доходы (в месяц)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EC7342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43 981,4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EC7342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45 968</w:t>
            </w:r>
            <w:r w:rsidR="006C278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46 131,3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48 110,2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48 505,7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50 550,0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51 181,0</w:t>
            </w:r>
          </w:p>
        </w:tc>
      </w:tr>
      <w:tr w:rsidR="00C71A74" w:rsidRPr="007B5A6B" w:rsidTr="00AB0873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Реальные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располагаемые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6C278A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</w:tr>
      <w:tr w:rsidR="00C71A74" w:rsidRPr="007B5A6B" w:rsidTr="0061279F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Средний размер назначенных пенсий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146,6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="00FE4E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628,0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FE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="00FE4E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785,5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FE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="00FE4E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810,1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FE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27 023,2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FE4E17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27 090,3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FE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="00FE4E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347,3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FE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="00FE4E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485,5</w:t>
            </w:r>
          </w:p>
        </w:tc>
      </w:tr>
      <w:tr w:rsidR="00C71A74" w:rsidRPr="007B5A6B" w:rsidTr="0061279F">
        <w:trPr>
          <w:trHeight w:val="283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Труд и занятость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9876EA">
        <w:trPr>
          <w:trHeight w:val="2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рабочей силы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156,5</w:t>
            </w:r>
          </w:p>
        </w:tc>
      </w:tr>
      <w:tr w:rsidR="00C71A74" w:rsidRPr="007B5A6B" w:rsidTr="009876EA">
        <w:trPr>
          <w:trHeight w:val="269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занятых в экономике города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167597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675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,8</w:t>
            </w: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Среднемесячная номинальная начисленная заработная плата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82 840,2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87 436,5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87 525,6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92 298,0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92 665,1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97 621,7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98 299,1</w:t>
            </w:r>
          </w:p>
        </w:tc>
      </w:tr>
      <w:tr w:rsidR="00C71A74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Темп роста среднемесячной номинальной начисленной заработной платы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106,1</w:t>
            </w:r>
          </w:p>
        </w:tc>
      </w:tr>
      <w:tr w:rsidR="00C71A74" w:rsidRPr="007B5A6B" w:rsidTr="00483DA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Уровень зарегистрированной безработицы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</w:tr>
      <w:tr w:rsidR="00C71A74" w:rsidRPr="007B5A6B" w:rsidTr="00483DA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Численность безработных, зарегистрированных в  государственных учреждениях службы занятости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lastRenderedPageBreak/>
              <w:t>населения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lastRenderedPageBreak/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</w:t>
            </w:r>
            <w:r w:rsidRPr="00377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37735F" w:rsidRDefault="00C71A74" w:rsidP="00C71A7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</w:tr>
      <w:tr w:rsidR="00C71A74" w:rsidRPr="007B5A6B" w:rsidTr="00483DA9">
        <w:trPr>
          <w:trHeight w:val="1067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незанятых граждан, зарегистрированных в государственных учреждениях службы занятости населения, в расчете на одну заявленную вакансию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0,09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Среднесписочная численность работников организаций (без внешних совместителей)*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509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78,0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Фонд начисленной заработной платы всех работников*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509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4509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C71A74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509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4509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77 439,0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81 735,6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81 924,0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86 280,2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86 734,5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91 256,8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50960" w:rsidRDefault="006C278A" w:rsidP="00C71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92 008,0</w:t>
            </w:r>
          </w:p>
        </w:tc>
      </w:tr>
      <w:tr w:rsidR="00C71A74" w:rsidRPr="007B5A6B" w:rsidTr="006D1265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Развитие социальной сферы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483DA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Полная стоимость предоставляемых населению  жилищно-коммунальных услуг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lang w:eastAsia="ru-RU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974,9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826,1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178,8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437,3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> 466,0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705,0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764,6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982,4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483DA9" w:rsidRDefault="00C71A74" w:rsidP="00C71A74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Pr="00483DA9">
              <w:rPr>
                <w:rFonts w:ascii="Times New Roman" w:hAnsi="Times New Roman" w:cs="Times New Roman"/>
                <w:color w:val="000000"/>
                <w:sz w:val="18"/>
              </w:rPr>
              <w:t>075,2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Доля платежей населения  в покрытии затрат на все виды  жилищно-коммунальных услуг с учётом жилого фонда старой части города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20,4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обучающихся в общеобразовательных учреждениях (без вечерних (сменных) общеобразовательных учреждениях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42,1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государственных и муниципальных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41467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41467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41,9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негосударственных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61279F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среднего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F867A0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F867A0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высшего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</w:tr>
      <w:tr w:rsidR="00C71A74" w:rsidRPr="007B5A6B" w:rsidTr="008B7BA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6,3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среднего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высшего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Обеспеченность: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</w:tr>
      <w:tr w:rsidR="00C71A74" w:rsidRPr="007B5A6B" w:rsidTr="00E34A69">
        <w:trPr>
          <w:trHeight w:val="4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общедоступными  библиотеками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7E23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7E23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7E23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7E23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</w:tr>
      <w:tr w:rsidR="00C71A74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A74" w:rsidRPr="007B5A6B" w:rsidRDefault="00C71A74" w:rsidP="00C71A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учреждениями культурно-досугового типа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Pr="007B5A6B" w:rsidRDefault="00C71A74" w:rsidP="00C71A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A74" w:rsidRDefault="00C71A74" w:rsidP="00C71A74">
            <w:pPr>
              <w:jc w:val="center"/>
            </w:pPr>
            <w:r w:rsidRPr="003A4A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</w:tr>
      <w:tr w:rsidR="00CD779B" w:rsidRPr="007B5A6B" w:rsidTr="006C278A">
        <w:trPr>
          <w:trHeight w:val="3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79B" w:rsidRPr="007B5A6B" w:rsidRDefault="00CD779B" w:rsidP="00CD77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 на 1000 детей в возрасте 1-6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776,4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812,6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 859,8  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901,4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901,4   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949,2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949,2  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995,2  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79B" w:rsidRPr="00CD779B" w:rsidRDefault="00CD779B" w:rsidP="00CD77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D77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     995,2   </w:t>
            </w:r>
          </w:p>
        </w:tc>
      </w:tr>
      <w:tr w:rsidR="00CD779B" w:rsidRPr="007B5A6B" w:rsidTr="00D72193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Охрана окружающей среды 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D779B" w:rsidRPr="007B5A6B" w:rsidTr="0077398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79B" w:rsidRPr="007B5A6B" w:rsidRDefault="00CD779B" w:rsidP="00CD77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Инвестиции в основной капитал, направленные  на охрану окружающей среды и рациональное использование природных ресурсов за счёт всех источников финансирования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85,7</w:t>
            </w:r>
          </w:p>
        </w:tc>
      </w:tr>
      <w:tr w:rsidR="00CD779B" w:rsidRPr="00E34A69" w:rsidTr="00773985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79B" w:rsidRPr="007B5A6B" w:rsidRDefault="00CD779B" w:rsidP="00CD77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B5A6B" w:rsidRDefault="00CD779B" w:rsidP="00CD77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79B" w:rsidRPr="00773985" w:rsidRDefault="00CD779B" w:rsidP="00CD77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</w:tbl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</w:rPr>
      </w:pPr>
    </w:p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  <w:t>_______________________________</w:t>
      </w:r>
    </w:p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0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  <w:t>*По крупным и средним организациям</w:t>
      </w:r>
    </w:p>
    <w:p w:rsidR="00B741C9" w:rsidRPr="007B5A6B" w:rsidRDefault="00B741C9" w:rsidP="006A18EA">
      <w:pPr>
        <w:pStyle w:val="a8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741C9" w:rsidRPr="007B5A6B" w:rsidSect="006F5DC8">
      <w:pgSz w:w="16838" w:h="11906" w:orient="landscape"/>
      <w:pgMar w:top="1701" w:right="1134" w:bottom="567" w:left="1134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342" w:rsidRDefault="00EC7342" w:rsidP="00084998">
      <w:pPr>
        <w:spacing w:after="0" w:line="240" w:lineRule="auto"/>
      </w:pPr>
      <w:r>
        <w:separator/>
      </w:r>
    </w:p>
  </w:endnote>
  <w:endnote w:type="continuationSeparator" w:id="0">
    <w:p w:rsidR="00EC7342" w:rsidRDefault="00EC7342" w:rsidP="0008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342" w:rsidRDefault="00EC7342" w:rsidP="00084998">
      <w:pPr>
        <w:spacing w:after="0" w:line="240" w:lineRule="auto"/>
      </w:pPr>
      <w:r>
        <w:separator/>
      </w:r>
    </w:p>
  </w:footnote>
  <w:footnote w:type="continuationSeparator" w:id="0">
    <w:p w:rsidR="00EC7342" w:rsidRDefault="00EC7342" w:rsidP="00084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356670"/>
      <w:docPartObj>
        <w:docPartGallery w:val="Page Numbers (Top of Page)"/>
        <w:docPartUnique/>
      </w:docPartObj>
    </w:sdtPr>
    <w:sdtEndPr/>
    <w:sdtContent>
      <w:p w:rsidR="00EC7342" w:rsidRDefault="00EC7342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D0D">
          <w:rPr>
            <w:noProof/>
          </w:rPr>
          <w:t>24</w:t>
        </w:r>
        <w:r>
          <w:fldChar w:fldCharType="end"/>
        </w:r>
      </w:p>
    </w:sdtContent>
  </w:sdt>
  <w:p w:rsidR="00EC7342" w:rsidRDefault="00EC734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2740"/>
    <w:multiLevelType w:val="hybridMultilevel"/>
    <w:tmpl w:val="CC7C2698"/>
    <w:lvl w:ilvl="0" w:tplc="352C24B6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A8366ED"/>
    <w:multiLevelType w:val="hybridMultilevel"/>
    <w:tmpl w:val="CF1859FE"/>
    <w:lvl w:ilvl="0" w:tplc="B0E24760">
      <w:start w:val="1"/>
      <w:numFmt w:val="bullet"/>
      <w:pStyle w:val="a"/>
      <w:lvlText w:val=""/>
      <w:lvlJc w:val="left"/>
      <w:pPr>
        <w:tabs>
          <w:tab w:val="num" w:pos="424"/>
        </w:tabs>
        <w:ind w:left="991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2" w15:restartNumberingAfterBreak="0">
    <w:nsid w:val="1CA7626C"/>
    <w:multiLevelType w:val="hybridMultilevel"/>
    <w:tmpl w:val="AE32539A"/>
    <w:lvl w:ilvl="0" w:tplc="473E996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9F0D27"/>
    <w:multiLevelType w:val="hybridMultilevel"/>
    <w:tmpl w:val="2DB60E5A"/>
    <w:lvl w:ilvl="0" w:tplc="9E78E9F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1827AE"/>
    <w:multiLevelType w:val="hybridMultilevel"/>
    <w:tmpl w:val="CF022B3A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E0EDB"/>
    <w:multiLevelType w:val="hybridMultilevel"/>
    <w:tmpl w:val="FF8415F8"/>
    <w:lvl w:ilvl="0" w:tplc="174E682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A0D97"/>
    <w:multiLevelType w:val="hybridMultilevel"/>
    <w:tmpl w:val="57A0E64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76A8B"/>
    <w:multiLevelType w:val="hybridMultilevel"/>
    <w:tmpl w:val="4AE8F456"/>
    <w:lvl w:ilvl="0" w:tplc="0AB2B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C3C19"/>
    <w:multiLevelType w:val="hybridMultilevel"/>
    <w:tmpl w:val="6F104E90"/>
    <w:lvl w:ilvl="0" w:tplc="0E7E4F6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F0C43"/>
    <w:multiLevelType w:val="hybridMultilevel"/>
    <w:tmpl w:val="4D62F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1570"/>
    <w:multiLevelType w:val="hybridMultilevel"/>
    <w:tmpl w:val="A36606BE"/>
    <w:lvl w:ilvl="0" w:tplc="5ECAE69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16ACA"/>
    <w:multiLevelType w:val="hybridMultilevel"/>
    <w:tmpl w:val="8BF4AADA"/>
    <w:lvl w:ilvl="0" w:tplc="05B8D3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36E44"/>
    <w:multiLevelType w:val="hybridMultilevel"/>
    <w:tmpl w:val="FF5026F8"/>
    <w:lvl w:ilvl="0" w:tplc="04765C14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7816495C"/>
    <w:multiLevelType w:val="hybridMultilevel"/>
    <w:tmpl w:val="0A302AE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78971DA1"/>
    <w:multiLevelType w:val="hybridMultilevel"/>
    <w:tmpl w:val="79007B86"/>
    <w:lvl w:ilvl="0" w:tplc="0568B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0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7"/>
  </w:num>
  <w:num w:numId="13">
    <w:abstractNumId w:val="5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98"/>
    <w:rsid w:val="00000514"/>
    <w:rsid w:val="00001550"/>
    <w:rsid w:val="000027B9"/>
    <w:rsid w:val="00002C81"/>
    <w:rsid w:val="000032B4"/>
    <w:rsid w:val="00005B19"/>
    <w:rsid w:val="000076E6"/>
    <w:rsid w:val="00010519"/>
    <w:rsid w:val="000123DF"/>
    <w:rsid w:val="00012D25"/>
    <w:rsid w:val="00013227"/>
    <w:rsid w:val="000151FD"/>
    <w:rsid w:val="0001731F"/>
    <w:rsid w:val="00020E23"/>
    <w:rsid w:val="0002321F"/>
    <w:rsid w:val="00023B29"/>
    <w:rsid w:val="00024556"/>
    <w:rsid w:val="000254AB"/>
    <w:rsid w:val="000256A7"/>
    <w:rsid w:val="00025D7E"/>
    <w:rsid w:val="00025DDE"/>
    <w:rsid w:val="000278E2"/>
    <w:rsid w:val="0003211E"/>
    <w:rsid w:val="00035E90"/>
    <w:rsid w:val="00037015"/>
    <w:rsid w:val="00042044"/>
    <w:rsid w:val="00044D46"/>
    <w:rsid w:val="00047946"/>
    <w:rsid w:val="0005222C"/>
    <w:rsid w:val="000536CC"/>
    <w:rsid w:val="00071F80"/>
    <w:rsid w:val="000777D4"/>
    <w:rsid w:val="000843C2"/>
    <w:rsid w:val="00084998"/>
    <w:rsid w:val="00085D3D"/>
    <w:rsid w:val="00085D50"/>
    <w:rsid w:val="00092A6E"/>
    <w:rsid w:val="00092BA6"/>
    <w:rsid w:val="00096F8C"/>
    <w:rsid w:val="000A0EE2"/>
    <w:rsid w:val="000A7173"/>
    <w:rsid w:val="000B185B"/>
    <w:rsid w:val="000B61B7"/>
    <w:rsid w:val="000B6A1E"/>
    <w:rsid w:val="000B7EF6"/>
    <w:rsid w:val="000C1B0C"/>
    <w:rsid w:val="000C392D"/>
    <w:rsid w:val="000C52F1"/>
    <w:rsid w:val="000C5866"/>
    <w:rsid w:val="000D04E5"/>
    <w:rsid w:val="000D1094"/>
    <w:rsid w:val="000D6FB9"/>
    <w:rsid w:val="000D7FFC"/>
    <w:rsid w:val="000E3FFC"/>
    <w:rsid w:val="000E4C1E"/>
    <w:rsid w:val="000E674E"/>
    <w:rsid w:val="000E67DA"/>
    <w:rsid w:val="000F05DD"/>
    <w:rsid w:val="000F11AE"/>
    <w:rsid w:val="000F20FE"/>
    <w:rsid w:val="000F2D8B"/>
    <w:rsid w:val="000F2E03"/>
    <w:rsid w:val="000F30EF"/>
    <w:rsid w:val="000F3AD7"/>
    <w:rsid w:val="000F4E56"/>
    <w:rsid w:val="000F6F16"/>
    <w:rsid w:val="000F7BE2"/>
    <w:rsid w:val="00100FD2"/>
    <w:rsid w:val="00106D0B"/>
    <w:rsid w:val="00107BF2"/>
    <w:rsid w:val="00112C51"/>
    <w:rsid w:val="0011380B"/>
    <w:rsid w:val="00115DE8"/>
    <w:rsid w:val="00116444"/>
    <w:rsid w:val="00116673"/>
    <w:rsid w:val="00120668"/>
    <w:rsid w:val="00124A82"/>
    <w:rsid w:val="00125325"/>
    <w:rsid w:val="00125494"/>
    <w:rsid w:val="001256E6"/>
    <w:rsid w:val="00130A78"/>
    <w:rsid w:val="0013101C"/>
    <w:rsid w:val="00141418"/>
    <w:rsid w:val="00142EE6"/>
    <w:rsid w:val="00142EFE"/>
    <w:rsid w:val="00146E90"/>
    <w:rsid w:val="00150F10"/>
    <w:rsid w:val="00151544"/>
    <w:rsid w:val="00151955"/>
    <w:rsid w:val="001548C6"/>
    <w:rsid w:val="00154F16"/>
    <w:rsid w:val="001570E4"/>
    <w:rsid w:val="00161364"/>
    <w:rsid w:val="00161BC3"/>
    <w:rsid w:val="001636CC"/>
    <w:rsid w:val="00163E83"/>
    <w:rsid w:val="00164313"/>
    <w:rsid w:val="001645AC"/>
    <w:rsid w:val="001655CB"/>
    <w:rsid w:val="0016570A"/>
    <w:rsid w:val="00167520"/>
    <w:rsid w:val="00167597"/>
    <w:rsid w:val="001735D6"/>
    <w:rsid w:val="00173765"/>
    <w:rsid w:val="00175D68"/>
    <w:rsid w:val="00176825"/>
    <w:rsid w:val="0018388F"/>
    <w:rsid w:val="0018587B"/>
    <w:rsid w:val="00185A54"/>
    <w:rsid w:val="00186EF2"/>
    <w:rsid w:val="00191D03"/>
    <w:rsid w:val="00191FB0"/>
    <w:rsid w:val="00196F33"/>
    <w:rsid w:val="001A037E"/>
    <w:rsid w:val="001A061C"/>
    <w:rsid w:val="001A6995"/>
    <w:rsid w:val="001B0F17"/>
    <w:rsid w:val="001B4EC6"/>
    <w:rsid w:val="001B70DA"/>
    <w:rsid w:val="001C1006"/>
    <w:rsid w:val="001C227C"/>
    <w:rsid w:val="001C35AA"/>
    <w:rsid w:val="001C5EB1"/>
    <w:rsid w:val="001C676D"/>
    <w:rsid w:val="001D0664"/>
    <w:rsid w:val="001D1D4D"/>
    <w:rsid w:val="001D4754"/>
    <w:rsid w:val="001D4A6D"/>
    <w:rsid w:val="001D711E"/>
    <w:rsid w:val="001D74F5"/>
    <w:rsid w:val="001E194A"/>
    <w:rsid w:val="001F2BE9"/>
    <w:rsid w:val="001F2D06"/>
    <w:rsid w:val="001F3996"/>
    <w:rsid w:val="001F411C"/>
    <w:rsid w:val="001F7DB0"/>
    <w:rsid w:val="00200901"/>
    <w:rsid w:val="00201902"/>
    <w:rsid w:val="00202027"/>
    <w:rsid w:val="00202FD9"/>
    <w:rsid w:val="00204B72"/>
    <w:rsid w:val="00204EE4"/>
    <w:rsid w:val="00211095"/>
    <w:rsid w:val="002116F1"/>
    <w:rsid w:val="00211AC1"/>
    <w:rsid w:val="002138E2"/>
    <w:rsid w:val="0021793E"/>
    <w:rsid w:val="00217B83"/>
    <w:rsid w:val="002202F4"/>
    <w:rsid w:val="0022265E"/>
    <w:rsid w:val="00224790"/>
    <w:rsid w:val="00232904"/>
    <w:rsid w:val="00233364"/>
    <w:rsid w:val="00240C5A"/>
    <w:rsid w:val="00244ADF"/>
    <w:rsid w:val="0024625E"/>
    <w:rsid w:val="00251345"/>
    <w:rsid w:val="00253C95"/>
    <w:rsid w:val="00255E46"/>
    <w:rsid w:val="002576AF"/>
    <w:rsid w:val="002809B8"/>
    <w:rsid w:val="00283817"/>
    <w:rsid w:val="00285EB5"/>
    <w:rsid w:val="00286C94"/>
    <w:rsid w:val="002906EB"/>
    <w:rsid w:val="00291D32"/>
    <w:rsid w:val="0029435A"/>
    <w:rsid w:val="00297E2F"/>
    <w:rsid w:val="002A37E2"/>
    <w:rsid w:val="002A4D09"/>
    <w:rsid w:val="002B1E1E"/>
    <w:rsid w:val="002B25DD"/>
    <w:rsid w:val="002B3373"/>
    <w:rsid w:val="002B5CBD"/>
    <w:rsid w:val="002C240A"/>
    <w:rsid w:val="002D00EE"/>
    <w:rsid w:val="002D22BB"/>
    <w:rsid w:val="002D3DF0"/>
    <w:rsid w:val="002D5600"/>
    <w:rsid w:val="002D57C2"/>
    <w:rsid w:val="002D6B52"/>
    <w:rsid w:val="002E48F1"/>
    <w:rsid w:val="002E5006"/>
    <w:rsid w:val="002F18D2"/>
    <w:rsid w:val="002F3CC7"/>
    <w:rsid w:val="003005DD"/>
    <w:rsid w:val="00302318"/>
    <w:rsid w:val="003035FA"/>
    <w:rsid w:val="0030499D"/>
    <w:rsid w:val="003113A7"/>
    <w:rsid w:val="00311A8A"/>
    <w:rsid w:val="00311E42"/>
    <w:rsid w:val="0031444F"/>
    <w:rsid w:val="003149AD"/>
    <w:rsid w:val="00317FB5"/>
    <w:rsid w:val="00320D09"/>
    <w:rsid w:val="00320D27"/>
    <w:rsid w:val="00325C83"/>
    <w:rsid w:val="003313C3"/>
    <w:rsid w:val="00331FD7"/>
    <w:rsid w:val="00334218"/>
    <w:rsid w:val="00335168"/>
    <w:rsid w:val="00335C9B"/>
    <w:rsid w:val="00342542"/>
    <w:rsid w:val="0034394E"/>
    <w:rsid w:val="00344B71"/>
    <w:rsid w:val="00346AC4"/>
    <w:rsid w:val="00346CDF"/>
    <w:rsid w:val="00346D69"/>
    <w:rsid w:val="00347123"/>
    <w:rsid w:val="003472B7"/>
    <w:rsid w:val="00351BB4"/>
    <w:rsid w:val="00354990"/>
    <w:rsid w:val="00363A94"/>
    <w:rsid w:val="00364BF8"/>
    <w:rsid w:val="00365358"/>
    <w:rsid w:val="003656C4"/>
    <w:rsid w:val="00365AD3"/>
    <w:rsid w:val="00365CEA"/>
    <w:rsid w:val="00371410"/>
    <w:rsid w:val="00374982"/>
    <w:rsid w:val="003751D9"/>
    <w:rsid w:val="00375664"/>
    <w:rsid w:val="0037735F"/>
    <w:rsid w:val="0038028B"/>
    <w:rsid w:val="00385458"/>
    <w:rsid w:val="003922B3"/>
    <w:rsid w:val="00394DCD"/>
    <w:rsid w:val="0039586D"/>
    <w:rsid w:val="0039613F"/>
    <w:rsid w:val="003A47E9"/>
    <w:rsid w:val="003A48C6"/>
    <w:rsid w:val="003A51AD"/>
    <w:rsid w:val="003A749E"/>
    <w:rsid w:val="003B473A"/>
    <w:rsid w:val="003B4EC6"/>
    <w:rsid w:val="003B7C1C"/>
    <w:rsid w:val="003C12A9"/>
    <w:rsid w:val="003C13CB"/>
    <w:rsid w:val="003C165D"/>
    <w:rsid w:val="003C2B29"/>
    <w:rsid w:val="003C4653"/>
    <w:rsid w:val="003C4DDE"/>
    <w:rsid w:val="003C7BF8"/>
    <w:rsid w:val="003D08BD"/>
    <w:rsid w:val="003D1E08"/>
    <w:rsid w:val="003D272A"/>
    <w:rsid w:val="003D3FDA"/>
    <w:rsid w:val="003D58A8"/>
    <w:rsid w:val="003D5C61"/>
    <w:rsid w:val="003E0581"/>
    <w:rsid w:val="003E4EE6"/>
    <w:rsid w:val="003E6BEA"/>
    <w:rsid w:val="003F2158"/>
    <w:rsid w:val="003F4F3B"/>
    <w:rsid w:val="003F75E3"/>
    <w:rsid w:val="004028D3"/>
    <w:rsid w:val="00403C58"/>
    <w:rsid w:val="00406095"/>
    <w:rsid w:val="00406938"/>
    <w:rsid w:val="00406E9B"/>
    <w:rsid w:val="004155B5"/>
    <w:rsid w:val="00417B6C"/>
    <w:rsid w:val="0042049B"/>
    <w:rsid w:val="00421A4E"/>
    <w:rsid w:val="00422808"/>
    <w:rsid w:val="00425BE7"/>
    <w:rsid w:val="0042792E"/>
    <w:rsid w:val="004377CD"/>
    <w:rsid w:val="004400D0"/>
    <w:rsid w:val="0044189B"/>
    <w:rsid w:val="00443F82"/>
    <w:rsid w:val="004461F4"/>
    <w:rsid w:val="00447E2B"/>
    <w:rsid w:val="00450960"/>
    <w:rsid w:val="004526EC"/>
    <w:rsid w:val="004553DF"/>
    <w:rsid w:val="00455AD3"/>
    <w:rsid w:val="00457951"/>
    <w:rsid w:val="004607AA"/>
    <w:rsid w:val="00464230"/>
    <w:rsid w:val="00466716"/>
    <w:rsid w:val="0046738B"/>
    <w:rsid w:val="00467672"/>
    <w:rsid w:val="0047046B"/>
    <w:rsid w:val="00473884"/>
    <w:rsid w:val="00477023"/>
    <w:rsid w:val="00483DA9"/>
    <w:rsid w:val="00484EF0"/>
    <w:rsid w:val="0049211F"/>
    <w:rsid w:val="00492299"/>
    <w:rsid w:val="004977A2"/>
    <w:rsid w:val="004A096C"/>
    <w:rsid w:val="004A1164"/>
    <w:rsid w:val="004A472B"/>
    <w:rsid w:val="004A5ACD"/>
    <w:rsid w:val="004A5E89"/>
    <w:rsid w:val="004A768F"/>
    <w:rsid w:val="004B3381"/>
    <w:rsid w:val="004B33FE"/>
    <w:rsid w:val="004B3EA7"/>
    <w:rsid w:val="004B6A72"/>
    <w:rsid w:val="004B79E2"/>
    <w:rsid w:val="004C1A1B"/>
    <w:rsid w:val="004C50C2"/>
    <w:rsid w:val="004D1480"/>
    <w:rsid w:val="004D404B"/>
    <w:rsid w:val="004E10DE"/>
    <w:rsid w:val="004E133B"/>
    <w:rsid w:val="004E1B84"/>
    <w:rsid w:val="004E2A76"/>
    <w:rsid w:val="004E3314"/>
    <w:rsid w:val="004E3AB8"/>
    <w:rsid w:val="004E6B46"/>
    <w:rsid w:val="004F0BDA"/>
    <w:rsid w:val="004F2121"/>
    <w:rsid w:val="00503C05"/>
    <w:rsid w:val="005056D1"/>
    <w:rsid w:val="00505D5F"/>
    <w:rsid w:val="00506018"/>
    <w:rsid w:val="00507409"/>
    <w:rsid w:val="00512797"/>
    <w:rsid w:val="00514647"/>
    <w:rsid w:val="005155D7"/>
    <w:rsid w:val="00517C86"/>
    <w:rsid w:val="00520B65"/>
    <w:rsid w:val="00522687"/>
    <w:rsid w:val="00523F6D"/>
    <w:rsid w:val="00532E51"/>
    <w:rsid w:val="005331F8"/>
    <w:rsid w:val="005345F0"/>
    <w:rsid w:val="00537C47"/>
    <w:rsid w:val="005449D2"/>
    <w:rsid w:val="005464F0"/>
    <w:rsid w:val="00552DD6"/>
    <w:rsid w:val="00553D4D"/>
    <w:rsid w:val="00562974"/>
    <w:rsid w:val="00563897"/>
    <w:rsid w:val="00564F75"/>
    <w:rsid w:val="005677A0"/>
    <w:rsid w:val="00572DEB"/>
    <w:rsid w:val="00572F23"/>
    <w:rsid w:val="00580E22"/>
    <w:rsid w:val="005829A5"/>
    <w:rsid w:val="00584E0B"/>
    <w:rsid w:val="00585C62"/>
    <w:rsid w:val="005875CE"/>
    <w:rsid w:val="00590210"/>
    <w:rsid w:val="0059577A"/>
    <w:rsid w:val="005958E5"/>
    <w:rsid w:val="00595AFC"/>
    <w:rsid w:val="005960B1"/>
    <w:rsid w:val="00596DA9"/>
    <w:rsid w:val="005A1889"/>
    <w:rsid w:val="005A3155"/>
    <w:rsid w:val="005A3878"/>
    <w:rsid w:val="005A6244"/>
    <w:rsid w:val="005A6E24"/>
    <w:rsid w:val="005A794A"/>
    <w:rsid w:val="005B3010"/>
    <w:rsid w:val="005B5ABE"/>
    <w:rsid w:val="005C0887"/>
    <w:rsid w:val="005C38C1"/>
    <w:rsid w:val="005C3E91"/>
    <w:rsid w:val="005D0443"/>
    <w:rsid w:val="005D08C7"/>
    <w:rsid w:val="005D3E57"/>
    <w:rsid w:val="005D5DFC"/>
    <w:rsid w:val="005D66D0"/>
    <w:rsid w:val="005D7294"/>
    <w:rsid w:val="005E082A"/>
    <w:rsid w:val="005E35DA"/>
    <w:rsid w:val="005E4B89"/>
    <w:rsid w:val="005E7D73"/>
    <w:rsid w:val="005E7DDD"/>
    <w:rsid w:val="005F0862"/>
    <w:rsid w:val="005F15A1"/>
    <w:rsid w:val="005F17EA"/>
    <w:rsid w:val="005F6FC0"/>
    <w:rsid w:val="00602271"/>
    <w:rsid w:val="00602C63"/>
    <w:rsid w:val="00603995"/>
    <w:rsid w:val="00607259"/>
    <w:rsid w:val="00610769"/>
    <w:rsid w:val="00610CFA"/>
    <w:rsid w:val="00611DFF"/>
    <w:rsid w:val="00612538"/>
    <w:rsid w:val="0061279F"/>
    <w:rsid w:val="0061436B"/>
    <w:rsid w:val="00620E83"/>
    <w:rsid w:val="006224BC"/>
    <w:rsid w:val="00622CA3"/>
    <w:rsid w:val="006259B5"/>
    <w:rsid w:val="00626C8B"/>
    <w:rsid w:val="00632402"/>
    <w:rsid w:val="00640015"/>
    <w:rsid w:val="00640585"/>
    <w:rsid w:val="006412BA"/>
    <w:rsid w:val="006418E4"/>
    <w:rsid w:val="0064510C"/>
    <w:rsid w:val="0064521D"/>
    <w:rsid w:val="00650515"/>
    <w:rsid w:val="006521C2"/>
    <w:rsid w:val="006614BF"/>
    <w:rsid w:val="0066201F"/>
    <w:rsid w:val="00663051"/>
    <w:rsid w:val="00663250"/>
    <w:rsid w:val="00665120"/>
    <w:rsid w:val="0067011E"/>
    <w:rsid w:val="00670159"/>
    <w:rsid w:val="006701A4"/>
    <w:rsid w:val="00670B7F"/>
    <w:rsid w:val="0067289F"/>
    <w:rsid w:val="00673417"/>
    <w:rsid w:val="00677332"/>
    <w:rsid w:val="00680B62"/>
    <w:rsid w:val="00680CAA"/>
    <w:rsid w:val="00683F8A"/>
    <w:rsid w:val="006841B1"/>
    <w:rsid w:val="006858CC"/>
    <w:rsid w:val="00687C64"/>
    <w:rsid w:val="0069135A"/>
    <w:rsid w:val="00691B0D"/>
    <w:rsid w:val="0069347C"/>
    <w:rsid w:val="006937A7"/>
    <w:rsid w:val="00695820"/>
    <w:rsid w:val="006A00B1"/>
    <w:rsid w:val="006A18EA"/>
    <w:rsid w:val="006A6099"/>
    <w:rsid w:val="006B00C4"/>
    <w:rsid w:val="006B233F"/>
    <w:rsid w:val="006B2511"/>
    <w:rsid w:val="006B3786"/>
    <w:rsid w:val="006B421E"/>
    <w:rsid w:val="006B7994"/>
    <w:rsid w:val="006C1E11"/>
    <w:rsid w:val="006C278A"/>
    <w:rsid w:val="006C2A4E"/>
    <w:rsid w:val="006C78D8"/>
    <w:rsid w:val="006D1265"/>
    <w:rsid w:val="006D534F"/>
    <w:rsid w:val="006D5C72"/>
    <w:rsid w:val="006D5E41"/>
    <w:rsid w:val="006D6E2D"/>
    <w:rsid w:val="006E0381"/>
    <w:rsid w:val="006E039F"/>
    <w:rsid w:val="006E1864"/>
    <w:rsid w:val="006E2225"/>
    <w:rsid w:val="006E314E"/>
    <w:rsid w:val="006F06FC"/>
    <w:rsid w:val="006F2830"/>
    <w:rsid w:val="006F5DC8"/>
    <w:rsid w:val="006F7B8D"/>
    <w:rsid w:val="00700A84"/>
    <w:rsid w:val="00703447"/>
    <w:rsid w:val="007043F2"/>
    <w:rsid w:val="00706FAE"/>
    <w:rsid w:val="007077DA"/>
    <w:rsid w:val="00711581"/>
    <w:rsid w:val="0071191F"/>
    <w:rsid w:val="00712178"/>
    <w:rsid w:val="00714EEF"/>
    <w:rsid w:val="00716F6A"/>
    <w:rsid w:val="00720313"/>
    <w:rsid w:val="007245C5"/>
    <w:rsid w:val="00725425"/>
    <w:rsid w:val="00726711"/>
    <w:rsid w:val="00727082"/>
    <w:rsid w:val="0073022B"/>
    <w:rsid w:val="00737127"/>
    <w:rsid w:val="0074483C"/>
    <w:rsid w:val="007502E3"/>
    <w:rsid w:val="00750FAF"/>
    <w:rsid w:val="007516E1"/>
    <w:rsid w:val="007529A0"/>
    <w:rsid w:val="00754296"/>
    <w:rsid w:val="0076229B"/>
    <w:rsid w:val="00762E6B"/>
    <w:rsid w:val="0077111B"/>
    <w:rsid w:val="00771A99"/>
    <w:rsid w:val="00772877"/>
    <w:rsid w:val="00773985"/>
    <w:rsid w:val="007831FA"/>
    <w:rsid w:val="0078503E"/>
    <w:rsid w:val="00786343"/>
    <w:rsid w:val="007865E6"/>
    <w:rsid w:val="007873BF"/>
    <w:rsid w:val="00790DC2"/>
    <w:rsid w:val="00792348"/>
    <w:rsid w:val="0079602D"/>
    <w:rsid w:val="007A650B"/>
    <w:rsid w:val="007B110C"/>
    <w:rsid w:val="007B3660"/>
    <w:rsid w:val="007B5A6B"/>
    <w:rsid w:val="007B661F"/>
    <w:rsid w:val="007C1500"/>
    <w:rsid w:val="007C3637"/>
    <w:rsid w:val="007C4CE8"/>
    <w:rsid w:val="007C6226"/>
    <w:rsid w:val="007C71F3"/>
    <w:rsid w:val="007D0157"/>
    <w:rsid w:val="007D0209"/>
    <w:rsid w:val="007D0A22"/>
    <w:rsid w:val="007D128F"/>
    <w:rsid w:val="007D12B5"/>
    <w:rsid w:val="007D46D0"/>
    <w:rsid w:val="007D5C44"/>
    <w:rsid w:val="007D7E37"/>
    <w:rsid w:val="007E0ADF"/>
    <w:rsid w:val="007E4B87"/>
    <w:rsid w:val="007E5F1E"/>
    <w:rsid w:val="007F14AB"/>
    <w:rsid w:val="007F260B"/>
    <w:rsid w:val="007F39CD"/>
    <w:rsid w:val="007F3D8D"/>
    <w:rsid w:val="007F5A25"/>
    <w:rsid w:val="007F69C1"/>
    <w:rsid w:val="008032E0"/>
    <w:rsid w:val="008032EF"/>
    <w:rsid w:val="00806547"/>
    <w:rsid w:val="00807B76"/>
    <w:rsid w:val="008125E4"/>
    <w:rsid w:val="00813033"/>
    <w:rsid w:val="00813E18"/>
    <w:rsid w:val="00815655"/>
    <w:rsid w:val="00815781"/>
    <w:rsid w:val="00816172"/>
    <w:rsid w:val="00821974"/>
    <w:rsid w:val="00822581"/>
    <w:rsid w:val="008241C9"/>
    <w:rsid w:val="008246CC"/>
    <w:rsid w:val="00834B87"/>
    <w:rsid w:val="00834F26"/>
    <w:rsid w:val="00835267"/>
    <w:rsid w:val="00837052"/>
    <w:rsid w:val="00837E71"/>
    <w:rsid w:val="008466BE"/>
    <w:rsid w:val="00855616"/>
    <w:rsid w:val="00860507"/>
    <w:rsid w:val="0086282A"/>
    <w:rsid w:val="00862C4A"/>
    <w:rsid w:val="00864C28"/>
    <w:rsid w:val="008656AB"/>
    <w:rsid w:val="00866817"/>
    <w:rsid w:val="00867540"/>
    <w:rsid w:val="00870F97"/>
    <w:rsid w:val="00871C78"/>
    <w:rsid w:val="00873631"/>
    <w:rsid w:val="00881A00"/>
    <w:rsid w:val="00882F9B"/>
    <w:rsid w:val="00884644"/>
    <w:rsid w:val="00891322"/>
    <w:rsid w:val="00895C69"/>
    <w:rsid w:val="00897EDD"/>
    <w:rsid w:val="008A099D"/>
    <w:rsid w:val="008A1A02"/>
    <w:rsid w:val="008A1FBE"/>
    <w:rsid w:val="008B1C01"/>
    <w:rsid w:val="008B3526"/>
    <w:rsid w:val="008B7BAD"/>
    <w:rsid w:val="008C0CA6"/>
    <w:rsid w:val="008C2725"/>
    <w:rsid w:val="008C4652"/>
    <w:rsid w:val="008C49BA"/>
    <w:rsid w:val="008D32BE"/>
    <w:rsid w:val="008D3571"/>
    <w:rsid w:val="008D3DF5"/>
    <w:rsid w:val="008D4D47"/>
    <w:rsid w:val="008D6020"/>
    <w:rsid w:val="008E0D77"/>
    <w:rsid w:val="008E13FC"/>
    <w:rsid w:val="008E2540"/>
    <w:rsid w:val="008E4DC7"/>
    <w:rsid w:val="008E64F4"/>
    <w:rsid w:val="008E7076"/>
    <w:rsid w:val="008F1DA7"/>
    <w:rsid w:val="008F3AA6"/>
    <w:rsid w:val="008F4A13"/>
    <w:rsid w:val="008F6957"/>
    <w:rsid w:val="008F7CB1"/>
    <w:rsid w:val="00902C4B"/>
    <w:rsid w:val="00914295"/>
    <w:rsid w:val="00915CFD"/>
    <w:rsid w:val="00915FE1"/>
    <w:rsid w:val="00923419"/>
    <w:rsid w:val="009235DD"/>
    <w:rsid w:val="0092368A"/>
    <w:rsid w:val="0092382F"/>
    <w:rsid w:val="00923AF0"/>
    <w:rsid w:val="00924D00"/>
    <w:rsid w:val="00930446"/>
    <w:rsid w:val="00932839"/>
    <w:rsid w:val="00934200"/>
    <w:rsid w:val="009401B2"/>
    <w:rsid w:val="00941517"/>
    <w:rsid w:val="00944FBC"/>
    <w:rsid w:val="00945C47"/>
    <w:rsid w:val="0094728E"/>
    <w:rsid w:val="00947492"/>
    <w:rsid w:val="00950A75"/>
    <w:rsid w:val="009534AD"/>
    <w:rsid w:val="00953801"/>
    <w:rsid w:val="00953D94"/>
    <w:rsid w:val="00954298"/>
    <w:rsid w:val="00955D14"/>
    <w:rsid w:val="009576C0"/>
    <w:rsid w:val="009579E4"/>
    <w:rsid w:val="009614DC"/>
    <w:rsid w:val="009625E4"/>
    <w:rsid w:val="009703D3"/>
    <w:rsid w:val="00974ED7"/>
    <w:rsid w:val="009761C2"/>
    <w:rsid w:val="00982010"/>
    <w:rsid w:val="009847ED"/>
    <w:rsid w:val="009876EA"/>
    <w:rsid w:val="009918D7"/>
    <w:rsid w:val="009935E2"/>
    <w:rsid w:val="00994B37"/>
    <w:rsid w:val="0099504B"/>
    <w:rsid w:val="009A00A9"/>
    <w:rsid w:val="009A139F"/>
    <w:rsid w:val="009A27A4"/>
    <w:rsid w:val="009A356F"/>
    <w:rsid w:val="009B2D48"/>
    <w:rsid w:val="009B6060"/>
    <w:rsid w:val="009B716F"/>
    <w:rsid w:val="009C0C09"/>
    <w:rsid w:val="009C2601"/>
    <w:rsid w:val="009C3000"/>
    <w:rsid w:val="009D15EB"/>
    <w:rsid w:val="009D49F4"/>
    <w:rsid w:val="009D7820"/>
    <w:rsid w:val="009E0438"/>
    <w:rsid w:val="009E2E3C"/>
    <w:rsid w:val="009E56FC"/>
    <w:rsid w:val="009E6E3E"/>
    <w:rsid w:val="009E7F35"/>
    <w:rsid w:val="009E7F36"/>
    <w:rsid w:val="009F04E1"/>
    <w:rsid w:val="009F4E5D"/>
    <w:rsid w:val="009F6631"/>
    <w:rsid w:val="00A01183"/>
    <w:rsid w:val="00A02E91"/>
    <w:rsid w:val="00A03491"/>
    <w:rsid w:val="00A04547"/>
    <w:rsid w:val="00A047B6"/>
    <w:rsid w:val="00A048E8"/>
    <w:rsid w:val="00A055C7"/>
    <w:rsid w:val="00A10CE3"/>
    <w:rsid w:val="00A10E31"/>
    <w:rsid w:val="00A1165C"/>
    <w:rsid w:val="00A11FD3"/>
    <w:rsid w:val="00A21998"/>
    <w:rsid w:val="00A22342"/>
    <w:rsid w:val="00A23753"/>
    <w:rsid w:val="00A241ED"/>
    <w:rsid w:val="00A25F0E"/>
    <w:rsid w:val="00A30174"/>
    <w:rsid w:val="00A317D2"/>
    <w:rsid w:val="00A323D5"/>
    <w:rsid w:val="00A32DE6"/>
    <w:rsid w:val="00A34BA1"/>
    <w:rsid w:val="00A373BC"/>
    <w:rsid w:val="00A4142C"/>
    <w:rsid w:val="00A44A4A"/>
    <w:rsid w:val="00A47FA4"/>
    <w:rsid w:val="00A50D17"/>
    <w:rsid w:val="00A5116C"/>
    <w:rsid w:val="00A52056"/>
    <w:rsid w:val="00A65A46"/>
    <w:rsid w:val="00A66C83"/>
    <w:rsid w:val="00A70CF4"/>
    <w:rsid w:val="00A741ED"/>
    <w:rsid w:val="00A765ED"/>
    <w:rsid w:val="00A76B9D"/>
    <w:rsid w:val="00A77720"/>
    <w:rsid w:val="00A81FB5"/>
    <w:rsid w:val="00A826DD"/>
    <w:rsid w:val="00A8375D"/>
    <w:rsid w:val="00A95FBD"/>
    <w:rsid w:val="00A9713A"/>
    <w:rsid w:val="00AA0D33"/>
    <w:rsid w:val="00AA0F3F"/>
    <w:rsid w:val="00AA1EEB"/>
    <w:rsid w:val="00AA2054"/>
    <w:rsid w:val="00AA26B1"/>
    <w:rsid w:val="00AA4D0B"/>
    <w:rsid w:val="00AA5C43"/>
    <w:rsid w:val="00AA5E48"/>
    <w:rsid w:val="00AA6AA9"/>
    <w:rsid w:val="00AB0873"/>
    <w:rsid w:val="00AB314E"/>
    <w:rsid w:val="00AB3EDC"/>
    <w:rsid w:val="00AC0C3F"/>
    <w:rsid w:val="00AC0F09"/>
    <w:rsid w:val="00AC2345"/>
    <w:rsid w:val="00AC3534"/>
    <w:rsid w:val="00AC391D"/>
    <w:rsid w:val="00AC3E9B"/>
    <w:rsid w:val="00AC6CDC"/>
    <w:rsid w:val="00AC6FF2"/>
    <w:rsid w:val="00AC7786"/>
    <w:rsid w:val="00AD1D2A"/>
    <w:rsid w:val="00AD3802"/>
    <w:rsid w:val="00AD3F09"/>
    <w:rsid w:val="00AD43E9"/>
    <w:rsid w:val="00AD449C"/>
    <w:rsid w:val="00AE2480"/>
    <w:rsid w:val="00AE58B6"/>
    <w:rsid w:val="00AE65FB"/>
    <w:rsid w:val="00AF0EF0"/>
    <w:rsid w:val="00AF1DFC"/>
    <w:rsid w:val="00AF72A8"/>
    <w:rsid w:val="00B00CA4"/>
    <w:rsid w:val="00B0422F"/>
    <w:rsid w:val="00B06830"/>
    <w:rsid w:val="00B07CDF"/>
    <w:rsid w:val="00B1274F"/>
    <w:rsid w:val="00B12C6E"/>
    <w:rsid w:val="00B14103"/>
    <w:rsid w:val="00B14859"/>
    <w:rsid w:val="00B16DAA"/>
    <w:rsid w:val="00B24B66"/>
    <w:rsid w:val="00B25469"/>
    <w:rsid w:val="00B25CB7"/>
    <w:rsid w:val="00B300E5"/>
    <w:rsid w:val="00B304F5"/>
    <w:rsid w:val="00B311F5"/>
    <w:rsid w:val="00B31D41"/>
    <w:rsid w:val="00B321A7"/>
    <w:rsid w:val="00B34FC3"/>
    <w:rsid w:val="00B35A40"/>
    <w:rsid w:val="00B412FD"/>
    <w:rsid w:val="00B41940"/>
    <w:rsid w:val="00B423CA"/>
    <w:rsid w:val="00B445C1"/>
    <w:rsid w:val="00B4656B"/>
    <w:rsid w:val="00B507E6"/>
    <w:rsid w:val="00B520EE"/>
    <w:rsid w:val="00B5398B"/>
    <w:rsid w:val="00B5518D"/>
    <w:rsid w:val="00B60505"/>
    <w:rsid w:val="00B60C05"/>
    <w:rsid w:val="00B611BA"/>
    <w:rsid w:val="00B61812"/>
    <w:rsid w:val="00B6413C"/>
    <w:rsid w:val="00B6496A"/>
    <w:rsid w:val="00B65D99"/>
    <w:rsid w:val="00B67399"/>
    <w:rsid w:val="00B678D4"/>
    <w:rsid w:val="00B67A16"/>
    <w:rsid w:val="00B7053A"/>
    <w:rsid w:val="00B70BDB"/>
    <w:rsid w:val="00B70DA4"/>
    <w:rsid w:val="00B74147"/>
    <w:rsid w:val="00B741C9"/>
    <w:rsid w:val="00B74D7E"/>
    <w:rsid w:val="00B81300"/>
    <w:rsid w:val="00B879DC"/>
    <w:rsid w:val="00B90642"/>
    <w:rsid w:val="00B908B0"/>
    <w:rsid w:val="00B91EAC"/>
    <w:rsid w:val="00B93C87"/>
    <w:rsid w:val="00B946BC"/>
    <w:rsid w:val="00BA2715"/>
    <w:rsid w:val="00BA27FF"/>
    <w:rsid w:val="00BA3646"/>
    <w:rsid w:val="00BA6004"/>
    <w:rsid w:val="00BA7BEE"/>
    <w:rsid w:val="00BA7DF7"/>
    <w:rsid w:val="00BA7F1C"/>
    <w:rsid w:val="00BB08D3"/>
    <w:rsid w:val="00BB624B"/>
    <w:rsid w:val="00BB681C"/>
    <w:rsid w:val="00BB702B"/>
    <w:rsid w:val="00BB73FB"/>
    <w:rsid w:val="00BC3076"/>
    <w:rsid w:val="00BC3603"/>
    <w:rsid w:val="00BC4A3B"/>
    <w:rsid w:val="00BC7866"/>
    <w:rsid w:val="00BD0B02"/>
    <w:rsid w:val="00BD0D8C"/>
    <w:rsid w:val="00BD66EE"/>
    <w:rsid w:val="00BE1CF3"/>
    <w:rsid w:val="00C009F3"/>
    <w:rsid w:val="00C02F46"/>
    <w:rsid w:val="00C047B4"/>
    <w:rsid w:val="00C04A55"/>
    <w:rsid w:val="00C0522F"/>
    <w:rsid w:val="00C055B5"/>
    <w:rsid w:val="00C07193"/>
    <w:rsid w:val="00C104E0"/>
    <w:rsid w:val="00C10A12"/>
    <w:rsid w:val="00C15C9D"/>
    <w:rsid w:val="00C211C9"/>
    <w:rsid w:val="00C2235C"/>
    <w:rsid w:val="00C244BD"/>
    <w:rsid w:val="00C27771"/>
    <w:rsid w:val="00C3085B"/>
    <w:rsid w:val="00C32DDC"/>
    <w:rsid w:val="00C32E9C"/>
    <w:rsid w:val="00C3350F"/>
    <w:rsid w:val="00C36484"/>
    <w:rsid w:val="00C3702C"/>
    <w:rsid w:val="00C41467"/>
    <w:rsid w:val="00C415BF"/>
    <w:rsid w:val="00C41FE8"/>
    <w:rsid w:val="00C431EA"/>
    <w:rsid w:val="00C43D93"/>
    <w:rsid w:val="00C457BA"/>
    <w:rsid w:val="00C52E1E"/>
    <w:rsid w:val="00C536A5"/>
    <w:rsid w:val="00C566BA"/>
    <w:rsid w:val="00C57063"/>
    <w:rsid w:val="00C57DD8"/>
    <w:rsid w:val="00C60648"/>
    <w:rsid w:val="00C63F6F"/>
    <w:rsid w:val="00C6449C"/>
    <w:rsid w:val="00C67034"/>
    <w:rsid w:val="00C71A74"/>
    <w:rsid w:val="00C73694"/>
    <w:rsid w:val="00C75296"/>
    <w:rsid w:val="00C77285"/>
    <w:rsid w:val="00C80817"/>
    <w:rsid w:val="00C841BC"/>
    <w:rsid w:val="00C85C85"/>
    <w:rsid w:val="00C931C5"/>
    <w:rsid w:val="00C97344"/>
    <w:rsid w:val="00CA0D02"/>
    <w:rsid w:val="00CA3182"/>
    <w:rsid w:val="00CA52AF"/>
    <w:rsid w:val="00CA548B"/>
    <w:rsid w:val="00CA7317"/>
    <w:rsid w:val="00CB0044"/>
    <w:rsid w:val="00CB3A2B"/>
    <w:rsid w:val="00CB4021"/>
    <w:rsid w:val="00CB7CF0"/>
    <w:rsid w:val="00CC4595"/>
    <w:rsid w:val="00CC7350"/>
    <w:rsid w:val="00CC7CE4"/>
    <w:rsid w:val="00CD5399"/>
    <w:rsid w:val="00CD59E3"/>
    <w:rsid w:val="00CD684D"/>
    <w:rsid w:val="00CD779B"/>
    <w:rsid w:val="00CE130C"/>
    <w:rsid w:val="00CE4D0D"/>
    <w:rsid w:val="00CE51DC"/>
    <w:rsid w:val="00CE7804"/>
    <w:rsid w:val="00CE78C5"/>
    <w:rsid w:val="00CE7A0A"/>
    <w:rsid w:val="00CF03E9"/>
    <w:rsid w:val="00CF3217"/>
    <w:rsid w:val="00D00CD9"/>
    <w:rsid w:val="00D01B05"/>
    <w:rsid w:val="00D107C8"/>
    <w:rsid w:val="00D11668"/>
    <w:rsid w:val="00D2068A"/>
    <w:rsid w:val="00D21873"/>
    <w:rsid w:val="00D223B3"/>
    <w:rsid w:val="00D33207"/>
    <w:rsid w:val="00D33D07"/>
    <w:rsid w:val="00D34346"/>
    <w:rsid w:val="00D36792"/>
    <w:rsid w:val="00D37A6F"/>
    <w:rsid w:val="00D43529"/>
    <w:rsid w:val="00D4448D"/>
    <w:rsid w:val="00D45200"/>
    <w:rsid w:val="00D45E87"/>
    <w:rsid w:val="00D46539"/>
    <w:rsid w:val="00D51A53"/>
    <w:rsid w:val="00D5364C"/>
    <w:rsid w:val="00D60CB5"/>
    <w:rsid w:val="00D619B0"/>
    <w:rsid w:val="00D63225"/>
    <w:rsid w:val="00D72193"/>
    <w:rsid w:val="00D73DE7"/>
    <w:rsid w:val="00D749B9"/>
    <w:rsid w:val="00D80149"/>
    <w:rsid w:val="00D80EC3"/>
    <w:rsid w:val="00D818BD"/>
    <w:rsid w:val="00D81C97"/>
    <w:rsid w:val="00D86BBE"/>
    <w:rsid w:val="00D8721D"/>
    <w:rsid w:val="00D906F2"/>
    <w:rsid w:val="00D92809"/>
    <w:rsid w:val="00D956AD"/>
    <w:rsid w:val="00D95888"/>
    <w:rsid w:val="00DA4FAD"/>
    <w:rsid w:val="00DA56D9"/>
    <w:rsid w:val="00DA76A7"/>
    <w:rsid w:val="00DB0A52"/>
    <w:rsid w:val="00DB1CBD"/>
    <w:rsid w:val="00DC25B2"/>
    <w:rsid w:val="00DC65DC"/>
    <w:rsid w:val="00DC67A5"/>
    <w:rsid w:val="00DC6907"/>
    <w:rsid w:val="00DD01E0"/>
    <w:rsid w:val="00DD2492"/>
    <w:rsid w:val="00DD2E41"/>
    <w:rsid w:val="00DD7886"/>
    <w:rsid w:val="00DE27CF"/>
    <w:rsid w:val="00DE524F"/>
    <w:rsid w:val="00DE5492"/>
    <w:rsid w:val="00DF01BC"/>
    <w:rsid w:val="00DF11D7"/>
    <w:rsid w:val="00DF1FEE"/>
    <w:rsid w:val="00DF289C"/>
    <w:rsid w:val="00DF507B"/>
    <w:rsid w:val="00DF7AF0"/>
    <w:rsid w:val="00E011E5"/>
    <w:rsid w:val="00E0376E"/>
    <w:rsid w:val="00E03DAB"/>
    <w:rsid w:val="00E06546"/>
    <w:rsid w:val="00E06A3D"/>
    <w:rsid w:val="00E10D99"/>
    <w:rsid w:val="00E153D5"/>
    <w:rsid w:val="00E225CE"/>
    <w:rsid w:val="00E24C2B"/>
    <w:rsid w:val="00E313EA"/>
    <w:rsid w:val="00E34519"/>
    <w:rsid w:val="00E3488A"/>
    <w:rsid w:val="00E34A69"/>
    <w:rsid w:val="00E35028"/>
    <w:rsid w:val="00E37B62"/>
    <w:rsid w:val="00E43DD2"/>
    <w:rsid w:val="00E465AD"/>
    <w:rsid w:val="00E46D8A"/>
    <w:rsid w:val="00E47861"/>
    <w:rsid w:val="00E47C07"/>
    <w:rsid w:val="00E511DD"/>
    <w:rsid w:val="00E6182B"/>
    <w:rsid w:val="00E63409"/>
    <w:rsid w:val="00E64B90"/>
    <w:rsid w:val="00E65441"/>
    <w:rsid w:val="00E677F5"/>
    <w:rsid w:val="00E67DF7"/>
    <w:rsid w:val="00E70444"/>
    <w:rsid w:val="00E70CC5"/>
    <w:rsid w:val="00E712FC"/>
    <w:rsid w:val="00E7278A"/>
    <w:rsid w:val="00E74D68"/>
    <w:rsid w:val="00E77496"/>
    <w:rsid w:val="00E7754B"/>
    <w:rsid w:val="00E808D2"/>
    <w:rsid w:val="00E83ED0"/>
    <w:rsid w:val="00E86130"/>
    <w:rsid w:val="00E8789A"/>
    <w:rsid w:val="00E8790E"/>
    <w:rsid w:val="00E908B3"/>
    <w:rsid w:val="00E929E3"/>
    <w:rsid w:val="00E92AB6"/>
    <w:rsid w:val="00E958D9"/>
    <w:rsid w:val="00E966AC"/>
    <w:rsid w:val="00E97AA9"/>
    <w:rsid w:val="00EA1A10"/>
    <w:rsid w:val="00EA1A20"/>
    <w:rsid w:val="00EA4BE9"/>
    <w:rsid w:val="00EA548A"/>
    <w:rsid w:val="00EA5854"/>
    <w:rsid w:val="00EA7223"/>
    <w:rsid w:val="00EB0065"/>
    <w:rsid w:val="00EB15E1"/>
    <w:rsid w:val="00EB2FDA"/>
    <w:rsid w:val="00EB5B2B"/>
    <w:rsid w:val="00EB736C"/>
    <w:rsid w:val="00EC10D5"/>
    <w:rsid w:val="00EC46E7"/>
    <w:rsid w:val="00EC4D35"/>
    <w:rsid w:val="00EC5B5C"/>
    <w:rsid w:val="00EC7342"/>
    <w:rsid w:val="00ED397D"/>
    <w:rsid w:val="00EE052C"/>
    <w:rsid w:val="00EE0C34"/>
    <w:rsid w:val="00EE114E"/>
    <w:rsid w:val="00EE13F2"/>
    <w:rsid w:val="00EE74D0"/>
    <w:rsid w:val="00EE78DA"/>
    <w:rsid w:val="00EF09D5"/>
    <w:rsid w:val="00EF59DF"/>
    <w:rsid w:val="00EF7233"/>
    <w:rsid w:val="00EF7B4D"/>
    <w:rsid w:val="00EF7C46"/>
    <w:rsid w:val="00F03415"/>
    <w:rsid w:val="00F04D8F"/>
    <w:rsid w:val="00F066CC"/>
    <w:rsid w:val="00F113E2"/>
    <w:rsid w:val="00F12164"/>
    <w:rsid w:val="00F15668"/>
    <w:rsid w:val="00F178CB"/>
    <w:rsid w:val="00F17FA7"/>
    <w:rsid w:val="00F20C24"/>
    <w:rsid w:val="00F21DD0"/>
    <w:rsid w:val="00F266C9"/>
    <w:rsid w:val="00F2746D"/>
    <w:rsid w:val="00F27886"/>
    <w:rsid w:val="00F37023"/>
    <w:rsid w:val="00F41200"/>
    <w:rsid w:val="00F413DC"/>
    <w:rsid w:val="00F41BB2"/>
    <w:rsid w:val="00F478FD"/>
    <w:rsid w:val="00F50DD5"/>
    <w:rsid w:val="00F53DE2"/>
    <w:rsid w:val="00F6299A"/>
    <w:rsid w:val="00F65625"/>
    <w:rsid w:val="00F65BE5"/>
    <w:rsid w:val="00F71EA7"/>
    <w:rsid w:val="00F722D8"/>
    <w:rsid w:val="00F73E9C"/>
    <w:rsid w:val="00F763B2"/>
    <w:rsid w:val="00F772A7"/>
    <w:rsid w:val="00F77305"/>
    <w:rsid w:val="00F815C6"/>
    <w:rsid w:val="00F81F60"/>
    <w:rsid w:val="00F8267D"/>
    <w:rsid w:val="00F83A44"/>
    <w:rsid w:val="00F83E84"/>
    <w:rsid w:val="00F867A0"/>
    <w:rsid w:val="00F86DB6"/>
    <w:rsid w:val="00F90BB2"/>
    <w:rsid w:val="00F93499"/>
    <w:rsid w:val="00F93D40"/>
    <w:rsid w:val="00F93F14"/>
    <w:rsid w:val="00F9486B"/>
    <w:rsid w:val="00F94F59"/>
    <w:rsid w:val="00FA1A9F"/>
    <w:rsid w:val="00FA1B09"/>
    <w:rsid w:val="00FA57B5"/>
    <w:rsid w:val="00FB1A99"/>
    <w:rsid w:val="00FB24F8"/>
    <w:rsid w:val="00FB447A"/>
    <w:rsid w:val="00FB4CDA"/>
    <w:rsid w:val="00FB5F5E"/>
    <w:rsid w:val="00FB610F"/>
    <w:rsid w:val="00FC6679"/>
    <w:rsid w:val="00FC6911"/>
    <w:rsid w:val="00FD6059"/>
    <w:rsid w:val="00FD642D"/>
    <w:rsid w:val="00FE0438"/>
    <w:rsid w:val="00FE0DAD"/>
    <w:rsid w:val="00FE2663"/>
    <w:rsid w:val="00FE30C5"/>
    <w:rsid w:val="00FE42E0"/>
    <w:rsid w:val="00FE4E17"/>
    <w:rsid w:val="00FE6B60"/>
    <w:rsid w:val="00FE6DEE"/>
    <w:rsid w:val="00FE7984"/>
    <w:rsid w:val="00FF1395"/>
    <w:rsid w:val="00FF3898"/>
    <w:rsid w:val="00FF3E19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  <w14:docId w14:val="23146C89"/>
  <w15:docId w15:val="{3E7C3C9A-907C-4BB5-AD72-32508C12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4998"/>
    <w:pPr>
      <w:suppressAutoHyphens/>
    </w:pPr>
    <w:rPr>
      <w:rFonts w:ascii="Calibri" w:eastAsia="SimSun" w:hAnsi="Calibri" w:cs="Calibri"/>
      <w:kern w:val="1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B321A7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B321A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B321A7"/>
    <w:pPr>
      <w:keepNext/>
      <w:keepLines/>
      <w:suppressAutoHyphens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B321A7"/>
    <w:pPr>
      <w:keepNext/>
      <w:suppressAutoHyphens w:val="0"/>
      <w:spacing w:after="0" w:line="240" w:lineRule="auto"/>
      <w:ind w:firstLine="720"/>
      <w:jc w:val="center"/>
      <w:outlineLvl w:val="3"/>
    </w:pPr>
    <w:rPr>
      <w:rFonts w:ascii="Times New Roman" w:eastAsia="Arial Unicode MS" w:hAnsi="Times New Roman" w:cs="Times New Roman"/>
      <w:b/>
      <w:kern w:val="0"/>
      <w:sz w:val="28"/>
      <w:szCs w:val="24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B321A7"/>
    <w:pPr>
      <w:suppressAutoHyphens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B321A7"/>
    <w:pPr>
      <w:suppressAutoHyphens w:val="0"/>
      <w:spacing w:before="240" w:after="60" w:line="240" w:lineRule="auto"/>
      <w:outlineLvl w:val="6"/>
    </w:pPr>
    <w:rPr>
      <w:rFonts w:eastAsia="Times New Roman" w:cs="Times New Roman"/>
      <w:kern w:val="0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B321A7"/>
    <w:pPr>
      <w:keepNext/>
      <w:suppressAutoHyphens w:val="0"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bt,Òàáë òåêñò,Основной текст Знак1,Основной текст Знак Знак,Основной текст1"/>
    <w:basedOn w:val="a0"/>
    <w:link w:val="a5"/>
    <w:rsid w:val="00084998"/>
    <w:pPr>
      <w:spacing w:after="120"/>
    </w:pPr>
    <w:rPr>
      <w:rFonts w:cs="Times New Roman"/>
      <w:lang w:val="x-none"/>
    </w:rPr>
  </w:style>
  <w:style w:type="character" w:customStyle="1" w:styleId="a5">
    <w:name w:val="Основной текст Знак"/>
    <w:aliases w:val="bt Знак,Òàáë òåêñò Знак,Основной текст Знак1 Знак,Основной текст Знак Знак Знак,Основной текст1 Знак"/>
    <w:basedOn w:val="a1"/>
    <w:link w:val="a4"/>
    <w:rsid w:val="00084998"/>
    <w:rPr>
      <w:rFonts w:ascii="Calibri" w:eastAsia="SimSun" w:hAnsi="Calibri" w:cs="Times New Roman"/>
      <w:kern w:val="1"/>
      <w:lang w:val="x-none" w:eastAsia="ar-SA"/>
    </w:rPr>
  </w:style>
  <w:style w:type="paragraph" w:styleId="a6">
    <w:name w:val="Title"/>
    <w:basedOn w:val="a0"/>
    <w:next w:val="a0"/>
    <w:link w:val="a7"/>
    <w:uiPriority w:val="99"/>
    <w:qFormat/>
    <w:rsid w:val="00084998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7">
    <w:name w:val="Заголовок Знак"/>
    <w:basedOn w:val="a1"/>
    <w:link w:val="a6"/>
    <w:uiPriority w:val="99"/>
    <w:rsid w:val="0008499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8">
    <w:name w:val="Body Text Indent"/>
    <w:aliases w:val="Основной текст 1,Нумерованный список !!,Надин стиль,Основной текст без отступа"/>
    <w:basedOn w:val="a0"/>
    <w:link w:val="a9"/>
    <w:uiPriority w:val="99"/>
    <w:unhideWhenUsed/>
    <w:rsid w:val="00084998"/>
    <w:pPr>
      <w:spacing w:after="120"/>
      <w:ind w:left="283"/>
    </w:pPr>
  </w:style>
  <w:style w:type="character" w:customStyle="1" w:styleId="a9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1"/>
    <w:link w:val="a8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21">
    <w:name w:val="Body Text Indent 2"/>
    <w:basedOn w:val="a0"/>
    <w:link w:val="22"/>
    <w:uiPriority w:val="99"/>
    <w:unhideWhenUsed/>
    <w:rsid w:val="000849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aa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,ft,footnote text"/>
    <w:basedOn w:val="a0"/>
    <w:link w:val="ab"/>
    <w:unhideWhenUsed/>
    <w:rsid w:val="00084998"/>
    <w:pPr>
      <w:suppressAutoHyphens w:val="0"/>
      <w:spacing w:after="0" w:line="240" w:lineRule="auto"/>
      <w:ind w:firstLine="709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ab">
    <w:name w:val="Текст сноски Знак"/>
    <w:aliases w:val="Table_Footnote_last Знак1,Текст сноски Знак Знак Char Знак1,Texto de nota al pie Char Знак1,Texto de nota al pie Знак1,Текст сноски Знак Знак Char Char Знак1,Schriftart: 9 pt Знак1,Schriftart: 10 pt Знак1,Schriftart: 8 pt Знак1,ft Знак"/>
    <w:basedOn w:val="a1"/>
    <w:link w:val="aa"/>
    <w:uiPriority w:val="99"/>
    <w:rsid w:val="00084998"/>
    <w:rPr>
      <w:sz w:val="20"/>
      <w:szCs w:val="20"/>
    </w:rPr>
  </w:style>
  <w:style w:type="character" w:styleId="ac">
    <w:name w:val="footnote reference"/>
    <w:aliases w:val="Знак сноски 1,Знак сноски-FN,Ciae niinee-FN,SUPERS,Referencia nota al pie,fr,Used by Word for Help footnote symbols"/>
    <w:basedOn w:val="a1"/>
    <w:unhideWhenUsed/>
    <w:rsid w:val="00084998"/>
    <w:rPr>
      <w:vertAlign w:val="superscript"/>
    </w:rPr>
  </w:style>
  <w:style w:type="paragraph" w:styleId="ad">
    <w:name w:val="Normal (Web)"/>
    <w:basedOn w:val="a0"/>
    <w:link w:val="ae"/>
    <w:uiPriority w:val="99"/>
    <w:unhideWhenUsed/>
    <w:qFormat/>
    <w:rsid w:val="00F83A44"/>
    <w:pPr>
      <w:suppressAutoHyphens w:val="0"/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unhideWhenUsed/>
    <w:rsid w:val="004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rsid w:val="004D404B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210">
    <w:name w:val="Основной текст 21"/>
    <w:basedOn w:val="a0"/>
    <w:rsid w:val="0024625E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096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96F8C"/>
    <w:rPr>
      <w:rFonts w:ascii="Calibri" w:eastAsia="SimSun" w:hAnsi="Calibri" w:cs="Calibri"/>
      <w:kern w:val="1"/>
      <w:sz w:val="16"/>
      <w:szCs w:val="16"/>
      <w:lang w:eastAsia="ar-SA"/>
    </w:rPr>
  </w:style>
  <w:style w:type="paragraph" w:styleId="23">
    <w:name w:val="Body Text 2"/>
    <w:basedOn w:val="a0"/>
    <w:link w:val="24"/>
    <w:unhideWhenUsed/>
    <w:rsid w:val="00C244B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244BD"/>
    <w:rPr>
      <w:rFonts w:ascii="Calibri" w:eastAsia="SimSun" w:hAnsi="Calibri" w:cs="Calibri"/>
      <w:kern w:val="1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B321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211">
    <w:name w:val="Заголовок 21"/>
    <w:basedOn w:val="a0"/>
    <w:next w:val="a0"/>
    <w:unhideWhenUsed/>
    <w:qFormat/>
    <w:rsid w:val="00B321A7"/>
    <w:pPr>
      <w:keepNext/>
      <w:keepLines/>
      <w:suppressAutoHyphens w:val="0"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B321A7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321A7"/>
    <w:rPr>
      <w:rFonts w:ascii="Times New Roman" w:eastAsia="Arial Unicode MS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321A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B321A7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B321A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B321A7"/>
  </w:style>
  <w:style w:type="character" w:customStyle="1" w:styleId="20">
    <w:name w:val="Заголовок 2 Знак"/>
    <w:basedOn w:val="a1"/>
    <w:link w:val="2"/>
    <w:rsid w:val="00B321A7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nformat">
    <w:name w:val="ConsPlusNonformat"/>
    <w:uiPriority w:val="99"/>
    <w:rsid w:val="00B321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0"/>
    <w:rsid w:val="00B321A7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0"/>
    <w:link w:val="af2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2">
    <w:name w:val="Верхний колонтитул Знак"/>
    <w:basedOn w:val="a1"/>
    <w:link w:val="af1"/>
    <w:uiPriority w:val="99"/>
    <w:rsid w:val="00B321A7"/>
    <w:rPr>
      <w:rFonts w:ascii="Calibri" w:eastAsia="Calibri" w:hAnsi="Calibri" w:cs="Times New Roman"/>
    </w:rPr>
  </w:style>
  <w:style w:type="paragraph" w:styleId="af3">
    <w:name w:val="footer"/>
    <w:basedOn w:val="a0"/>
    <w:link w:val="af4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4">
    <w:name w:val="Нижний колонтитул Знак"/>
    <w:basedOn w:val="a1"/>
    <w:link w:val="af3"/>
    <w:uiPriority w:val="99"/>
    <w:rsid w:val="00B321A7"/>
    <w:rPr>
      <w:rFonts w:ascii="Calibri" w:eastAsia="Calibri" w:hAnsi="Calibri" w:cs="Times New Roman"/>
    </w:rPr>
  </w:style>
  <w:style w:type="paragraph" w:customStyle="1" w:styleId="13">
    <w:name w:val="Красная строка1"/>
    <w:basedOn w:val="a4"/>
    <w:next w:val="af5"/>
    <w:link w:val="af6"/>
    <w:uiPriority w:val="99"/>
    <w:semiHidden/>
    <w:unhideWhenUsed/>
    <w:rsid w:val="00B321A7"/>
    <w:pPr>
      <w:suppressAutoHyphens w:val="0"/>
      <w:spacing w:after="200"/>
      <w:ind w:firstLine="360"/>
    </w:pPr>
    <w:rPr>
      <w:rFonts w:ascii="Times New Roman" w:eastAsia="Times New Roman" w:hAnsi="Times New Roman"/>
      <w:kern w:val="0"/>
      <w:sz w:val="20"/>
      <w:szCs w:val="20"/>
      <w:lang w:eastAsia="x-none"/>
    </w:rPr>
  </w:style>
  <w:style w:type="character" w:customStyle="1" w:styleId="af6">
    <w:name w:val="Красная строка Знак"/>
    <w:basedOn w:val="a5"/>
    <w:link w:val="13"/>
    <w:uiPriority w:val="99"/>
    <w:semiHidden/>
    <w:rsid w:val="00B321A7"/>
    <w:rPr>
      <w:rFonts w:ascii="Times New Roman" w:eastAsia="Times New Roman" w:hAnsi="Times New Roman" w:cs="Times New Roman"/>
      <w:kern w:val="1"/>
      <w:sz w:val="20"/>
      <w:szCs w:val="20"/>
      <w:lang w:val="x-none" w:eastAsia="x-none"/>
    </w:rPr>
  </w:style>
  <w:style w:type="numbering" w:customStyle="1" w:styleId="110">
    <w:name w:val="Нет списка11"/>
    <w:next w:val="a3"/>
    <w:uiPriority w:val="99"/>
    <w:semiHidden/>
    <w:unhideWhenUsed/>
    <w:rsid w:val="00B321A7"/>
  </w:style>
  <w:style w:type="paragraph" w:customStyle="1" w:styleId="af7">
    <w:name w:val="Нормальный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e">
    <w:name w:val="Обычный (веб) Знак"/>
    <w:basedOn w:val="a1"/>
    <w:link w:val="ad"/>
    <w:uiPriority w:val="99"/>
    <w:rsid w:val="00B321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0"/>
    <w:rsid w:val="00B321A7"/>
    <w:pPr>
      <w:suppressAutoHyphens w:val="0"/>
      <w:spacing w:before="37" w:after="94" w:line="240" w:lineRule="auto"/>
    </w:pPr>
    <w:rPr>
      <w:rFonts w:ascii="Verdana" w:eastAsia="Times New Roman" w:hAnsi="Verdana" w:cs="Times New Roman"/>
      <w:color w:val="414141"/>
      <w:kern w:val="0"/>
      <w:sz w:val="21"/>
      <w:szCs w:val="21"/>
      <w:lang w:eastAsia="ru-RU"/>
    </w:rPr>
  </w:style>
  <w:style w:type="paragraph" w:customStyle="1" w:styleId="Default">
    <w:name w:val="Default"/>
    <w:rsid w:val="00B32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List Paragraph"/>
    <w:basedOn w:val="a0"/>
    <w:uiPriority w:val="34"/>
    <w:qFormat/>
    <w:rsid w:val="00B321A7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B321A7"/>
  </w:style>
  <w:style w:type="numbering" w:customStyle="1" w:styleId="33">
    <w:name w:val="Нет списка3"/>
    <w:next w:val="a3"/>
    <w:uiPriority w:val="99"/>
    <w:semiHidden/>
    <w:unhideWhenUsed/>
    <w:rsid w:val="00B321A7"/>
  </w:style>
  <w:style w:type="paragraph" w:customStyle="1" w:styleId="ConsPlusNormal">
    <w:name w:val="ConsPlusNormal"/>
    <w:qFormat/>
    <w:rsid w:val="00B32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1">
    <w:name w:val="Нет списка4"/>
    <w:next w:val="a3"/>
    <w:uiPriority w:val="99"/>
    <w:semiHidden/>
    <w:unhideWhenUsed/>
    <w:rsid w:val="00B321A7"/>
  </w:style>
  <w:style w:type="paragraph" w:customStyle="1" w:styleId="af9">
    <w:name w:val="Герман"/>
    <w:basedOn w:val="3"/>
    <w:rsid w:val="00B321A7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6"/>
    </w:rPr>
  </w:style>
  <w:style w:type="paragraph" w:customStyle="1" w:styleId="p1">
    <w:name w:val="p1"/>
    <w:basedOn w:val="a0"/>
    <w:rsid w:val="00B321A7"/>
    <w:pPr>
      <w:suppressAutoHyphens w:val="0"/>
      <w:spacing w:before="75" w:after="75" w:line="240" w:lineRule="auto"/>
      <w:ind w:firstLine="300"/>
      <w:jc w:val="both"/>
    </w:pPr>
    <w:rPr>
      <w:rFonts w:ascii="Arial" w:eastAsia="Arial Unicode MS" w:hAnsi="Arial" w:cs="Arial"/>
      <w:kern w:val="0"/>
      <w:sz w:val="20"/>
      <w:szCs w:val="20"/>
      <w:lang w:eastAsia="ru-RU"/>
    </w:rPr>
  </w:style>
  <w:style w:type="paragraph" w:customStyle="1" w:styleId="a">
    <w:name w:val="Список с кружком"/>
    <w:basedOn w:val="a0"/>
    <w:rsid w:val="00B321A7"/>
    <w:pPr>
      <w:numPr>
        <w:numId w:val="2"/>
      </w:num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4">
    <w:name w:val="toc 1"/>
    <w:basedOn w:val="a0"/>
    <w:next w:val="a0"/>
    <w:autoRedefine/>
    <w:rsid w:val="00B321A7"/>
    <w:pPr>
      <w:tabs>
        <w:tab w:val="right" w:leader="dot" w:pos="9627"/>
      </w:tabs>
      <w:suppressAutoHyphens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4"/>
      <w:lang w:eastAsia="ru-RU"/>
    </w:rPr>
  </w:style>
  <w:style w:type="character" w:styleId="afa">
    <w:name w:val="Hyperlink"/>
    <w:uiPriority w:val="99"/>
    <w:rsid w:val="00B321A7"/>
    <w:rPr>
      <w:color w:val="0000FF"/>
      <w:u w:val="single"/>
    </w:rPr>
  </w:style>
  <w:style w:type="character" w:styleId="afb">
    <w:name w:val="line number"/>
    <w:basedOn w:val="a1"/>
    <w:uiPriority w:val="99"/>
    <w:unhideWhenUsed/>
    <w:rsid w:val="00B321A7"/>
  </w:style>
  <w:style w:type="character" w:customStyle="1" w:styleId="212">
    <w:name w:val="Основной текст с отступом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0"/>
    <w:next w:val="23"/>
    <w:rsid w:val="00B321A7"/>
    <w:pPr>
      <w:suppressAutoHyphens w:val="0"/>
      <w:spacing w:after="120" w:line="480" w:lineRule="auto"/>
    </w:pPr>
    <w:rPr>
      <w:rFonts w:eastAsia="Times New Roman" w:cs="Times New Roman"/>
      <w:kern w:val="0"/>
      <w:sz w:val="24"/>
      <w:szCs w:val="24"/>
      <w:lang w:eastAsia="en-US"/>
    </w:rPr>
  </w:style>
  <w:style w:type="character" w:customStyle="1" w:styleId="213">
    <w:name w:val="Основной текст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2r">
    <w:name w:val="fn2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ocked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1">
    <w:name w:val="Style51"/>
    <w:basedOn w:val="a0"/>
    <w:rsid w:val="00B321A7"/>
    <w:pPr>
      <w:widowControl w:val="0"/>
      <w:suppressAutoHyphens w:val="0"/>
      <w:autoSpaceDE w:val="0"/>
      <w:autoSpaceDN w:val="0"/>
      <w:adjustRightInd w:val="0"/>
      <w:spacing w:after="0" w:line="315" w:lineRule="exact"/>
      <w:ind w:firstLine="533"/>
      <w:jc w:val="both"/>
    </w:pPr>
    <w:rPr>
      <w:rFonts w:ascii="Century Schoolbook" w:eastAsia="Times New Roman" w:hAnsi="Century Schoolbook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rsid w:val="00B32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c">
    <w:name w:val="Emphasis"/>
    <w:uiPriority w:val="20"/>
    <w:qFormat/>
    <w:rsid w:val="00B321A7"/>
    <w:rPr>
      <w:i/>
      <w:iCs/>
    </w:rPr>
  </w:style>
  <w:style w:type="character" w:customStyle="1" w:styleId="butback1">
    <w:name w:val="butback1"/>
    <w:rsid w:val="00B321A7"/>
    <w:rPr>
      <w:color w:val="666666"/>
    </w:rPr>
  </w:style>
  <w:style w:type="character" w:customStyle="1" w:styleId="submenu-table">
    <w:name w:val="submenu-table"/>
    <w:basedOn w:val="a1"/>
    <w:rsid w:val="00B321A7"/>
  </w:style>
  <w:style w:type="paragraph" w:customStyle="1" w:styleId="51">
    <w:name w:val="Знак5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character" w:styleId="afd">
    <w:name w:val="Strong"/>
    <w:qFormat/>
    <w:rsid w:val="00B321A7"/>
    <w:rPr>
      <w:b/>
      <w:bCs/>
    </w:rPr>
  </w:style>
  <w:style w:type="paragraph" w:customStyle="1" w:styleId="52">
    <w:name w:val="Знак5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styleId="afe">
    <w:name w:val="Block Text"/>
    <w:basedOn w:val="a0"/>
    <w:rsid w:val="00B321A7"/>
    <w:pPr>
      <w:suppressAutoHyphens w:val="0"/>
      <w:spacing w:after="0" w:line="240" w:lineRule="auto"/>
      <w:ind w:left="-360" w:right="355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No Spacing"/>
    <w:link w:val="aff0"/>
    <w:uiPriority w:val="1"/>
    <w:qFormat/>
    <w:rsid w:val="00B321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1">
    <w:name w:val="Содержимое таблицы"/>
    <w:basedOn w:val="a0"/>
    <w:rsid w:val="00B321A7"/>
    <w:pPr>
      <w:widowControl w:val="0"/>
      <w:suppressLineNumber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eastAsia="en-US" w:bidi="en-US"/>
    </w:rPr>
  </w:style>
  <w:style w:type="paragraph" w:customStyle="1" w:styleId="aff2">
    <w:name w:val="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rsid w:val="00B321A7"/>
    <w:pPr>
      <w:suppressAutoHyphens w:val="0"/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character" w:customStyle="1" w:styleId="FontStyle502">
    <w:name w:val="Font Style502"/>
    <w:rsid w:val="00B321A7"/>
    <w:rPr>
      <w:rFonts w:ascii="Times New Roman" w:hAnsi="Times New Roman" w:cs="Times New Roman"/>
      <w:sz w:val="26"/>
      <w:szCs w:val="26"/>
    </w:rPr>
  </w:style>
  <w:style w:type="character" w:styleId="aff3">
    <w:name w:val="FollowedHyperlink"/>
    <w:uiPriority w:val="99"/>
    <w:rsid w:val="00B321A7"/>
    <w:rPr>
      <w:color w:val="800080"/>
      <w:u w:val="single"/>
    </w:rPr>
  </w:style>
  <w:style w:type="paragraph" w:customStyle="1" w:styleId="130">
    <w:name w:val="Обычный + 13 пт"/>
    <w:aliases w:val="Первая строка:  1,25 см,25 см + TimesNewRoman,Черный"/>
    <w:basedOn w:val="a0"/>
    <w:rsid w:val="00B321A7"/>
    <w:pPr>
      <w:widowControl w:val="0"/>
      <w:suppressAutoHyphens w:val="0"/>
      <w:autoSpaceDE w:val="0"/>
      <w:autoSpaceDN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4"/>
      <w:lang w:eastAsia="ru-RU"/>
    </w:rPr>
  </w:style>
  <w:style w:type="character" w:styleId="aff4">
    <w:name w:val="page number"/>
    <w:basedOn w:val="a1"/>
    <w:rsid w:val="00B321A7"/>
  </w:style>
  <w:style w:type="paragraph" w:customStyle="1" w:styleId="310">
    <w:name w:val="Основной текст с отступом 31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16">
    <w:name w:val="Обычный1"/>
    <w:rsid w:val="00B321A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214">
    <w:name w:val="Основной текст с отступом 21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 w:eastAsia="en-US"/>
    </w:rPr>
  </w:style>
  <w:style w:type="paragraph" w:styleId="aff6">
    <w:name w:val="Document Map"/>
    <w:basedOn w:val="a0"/>
    <w:link w:val="aff7"/>
    <w:rsid w:val="00B321A7"/>
    <w:pPr>
      <w:shd w:val="clear" w:color="auto" w:fill="000080"/>
      <w:suppressAutoHyphens w:val="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ru-RU"/>
    </w:rPr>
  </w:style>
  <w:style w:type="character" w:customStyle="1" w:styleId="aff7">
    <w:name w:val="Схема документа Знак"/>
    <w:basedOn w:val="a1"/>
    <w:link w:val="aff6"/>
    <w:rsid w:val="00B321A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Pa8">
    <w:name w:val="Pa8"/>
    <w:basedOn w:val="a0"/>
    <w:next w:val="a0"/>
    <w:rsid w:val="00B321A7"/>
    <w:pPr>
      <w:suppressAutoHyphens w:val="0"/>
      <w:autoSpaceDE w:val="0"/>
      <w:autoSpaceDN w:val="0"/>
      <w:adjustRightInd w:val="0"/>
      <w:spacing w:before="100" w:after="0" w:line="281" w:lineRule="atLeas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53">
    <w:name w:val="Знак5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Spot">
    <w:name w:val="Spot"/>
    <w:basedOn w:val="a0"/>
    <w:next w:val="a0"/>
    <w:rsid w:val="00B321A7"/>
    <w:pPr>
      <w:tabs>
        <w:tab w:val="left" w:pos="709"/>
      </w:tabs>
      <w:suppressAutoHyphens w:val="0"/>
      <w:spacing w:after="60" w:line="264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ff8">
    <w:name w:val="ЭЭГ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font1">
    <w:name w:val="font1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Arial CYR" w:eastAsia="Times New Roman" w:hAnsi="Arial CYR" w:cs="Arial CYR"/>
      <w:kern w:val="0"/>
      <w:sz w:val="20"/>
      <w:szCs w:val="20"/>
      <w:lang w:eastAsia="ru-RU"/>
    </w:rPr>
  </w:style>
  <w:style w:type="paragraph" w:customStyle="1" w:styleId="font5">
    <w:name w:val="font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font6">
    <w:name w:val="font6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u w:val="single"/>
      <w:lang w:eastAsia="ru-RU"/>
    </w:rPr>
  </w:style>
  <w:style w:type="paragraph" w:customStyle="1" w:styleId="xl65">
    <w:name w:val="xl6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67">
    <w:name w:val="xl67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8">
    <w:name w:val="xl6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9">
    <w:name w:val="xl6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71">
    <w:name w:val="xl7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</w:rPr>
  </w:style>
  <w:style w:type="paragraph" w:customStyle="1" w:styleId="xl72">
    <w:name w:val="xl7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3">
    <w:name w:val="xl7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4">
    <w:name w:val="xl7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5">
    <w:name w:val="xl7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76">
    <w:name w:val="xl7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77">
    <w:name w:val="xl77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8">
    <w:name w:val="xl7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9">
    <w:name w:val="xl7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0">
    <w:name w:val="xl8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1">
    <w:name w:val="xl8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2">
    <w:name w:val="xl8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3">
    <w:name w:val="xl8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84">
    <w:name w:val="xl8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5">
    <w:name w:val="xl8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6">
    <w:name w:val="xl86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7">
    <w:name w:val="xl87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8">
    <w:name w:val="xl88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9">
    <w:name w:val="xl89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0">
    <w:name w:val="xl90"/>
    <w:basedOn w:val="a0"/>
    <w:rsid w:val="00B321A7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1">
    <w:name w:val="xl91"/>
    <w:basedOn w:val="a0"/>
    <w:rsid w:val="00B321A7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2">
    <w:name w:val="xl92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3">
    <w:name w:val="xl93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4">
    <w:name w:val="xl94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5">
    <w:name w:val="xl9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6">
    <w:name w:val="xl9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7">
    <w:name w:val="xl97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8">
    <w:name w:val="xl98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9">
    <w:name w:val="xl99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0">
    <w:name w:val="xl100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1">
    <w:name w:val="xl101"/>
    <w:basedOn w:val="a0"/>
    <w:rsid w:val="00B321A7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customStyle="1" w:styleId="ConsTitle">
    <w:name w:val="ConsTitle"/>
    <w:rsid w:val="00B321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aff9">
    <w:name w:val="МОН"/>
    <w:basedOn w:val="a0"/>
    <w:link w:val="affa"/>
    <w:rsid w:val="00B321A7"/>
    <w:pPr>
      <w:suppressAutoHyphens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fa">
    <w:name w:val="МОН Знак"/>
    <w:link w:val="aff9"/>
    <w:rsid w:val="00B321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Без интервала Знак"/>
    <w:link w:val="aff"/>
    <w:uiPriority w:val="1"/>
    <w:rsid w:val="00B321A7"/>
    <w:rPr>
      <w:rFonts w:ascii="Calibri" w:eastAsia="Times New Roman" w:hAnsi="Calibri" w:cs="Times New Roman"/>
      <w:lang w:eastAsia="ru-RU"/>
    </w:rPr>
  </w:style>
  <w:style w:type="paragraph" w:customStyle="1" w:styleId="msonormalcxspmiddle">
    <w:name w:val="msonormalcxspmiddle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B321A7"/>
  </w:style>
  <w:style w:type="character" w:customStyle="1" w:styleId="221">
    <w:name w:val="Основной текст 2 Знак2"/>
    <w:basedOn w:val="a1"/>
    <w:uiPriority w:val="99"/>
    <w:semiHidden/>
    <w:rsid w:val="00B321A7"/>
  </w:style>
  <w:style w:type="paragraph" w:styleId="affb">
    <w:name w:val="endnote text"/>
    <w:basedOn w:val="a0"/>
    <w:link w:val="affc"/>
    <w:uiPriority w:val="99"/>
    <w:unhideWhenUsed/>
    <w:rsid w:val="00B321A7"/>
    <w:pPr>
      <w:suppressAutoHyphens w:val="0"/>
      <w:spacing w:after="0" w:line="240" w:lineRule="auto"/>
    </w:pPr>
    <w:rPr>
      <w:rFonts w:eastAsia="Calibri" w:cs="Times New Roman"/>
      <w:kern w:val="0"/>
      <w:sz w:val="20"/>
      <w:szCs w:val="20"/>
      <w:lang w:eastAsia="en-US"/>
    </w:rPr>
  </w:style>
  <w:style w:type="character" w:customStyle="1" w:styleId="affc">
    <w:name w:val="Текст концевой сноски Знак"/>
    <w:basedOn w:val="a1"/>
    <w:link w:val="affb"/>
    <w:uiPriority w:val="99"/>
    <w:rsid w:val="00B321A7"/>
    <w:rPr>
      <w:rFonts w:ascii="Calibri" w:eastAsia="Calibri" w:hAnsi="Calibri" w:cs="Times New Roman"/>
      <w:sz w:val="20"/>
      <w:szCs w:val="20"/>
    </w:rPr>
  </w:style>
  <w:style w:type="character" w:styleId="affd">
    <w:name w:val="endnote reference"/>
    <w:basedOn w:val="a1"/>
    <w:uiPriority w:val="99"/>
    <w:unhideWhenUsed/>
    <w:rsid w:val="00B321A7"/>
    <w:rPr>
      <w:vertAlign w:val="superscript"/>
    </w:rPr>
  </w:style>
  <w:style w:type="table" w:styleId="affe">
    <w:name w:val="Table Grid"/>
    <w:basedOn w:val="a2"/>
    <w:uiPriority w:val="59"/>
    <w:rsid w:val="00B3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параграф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Calibri" w:hAnsi="Times New Roman" w:cs="Times New Roman"/>
      <w:b/>
      <w:bCs/>
      <w:kern w:val="0"/>
      <w:sz w:val="24"/>
      <w:szCs w:val="24"/>
      <w:lang w:eastAsia="ru-RU"/>
    </w:rPr>
  </w:style>
  <w:style w:type="paragraph" w:customStyle="1" w:styleId="230">
    <w:name w:val="Основной текст 23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character" w:customStyle="1" w:styleId="215">
    <w:name w:val="Заголовок 2 Знак1"/>
    <w:basedOn w:val="a1"/>
    <w:uiPriority w:val="9"/>
    <w:semiHidden/>
    <w:rsid w:val="00B321A7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paragraph" w:styleId="af5">
    <w:name w:val="Body Text First Indent"/>
    <w:basedOn w:val="a4"/>
    <w:link w:val="17"/>
    <w:uiPriority w:val="99"/>
    <w:unhideWhenUsed/>
    <w:rsid w:val="00B321A7"/>
    <w:pPr>
      <w:spacing w:after="200"/>
      <w:ind w:firstLine="360"/>
    </w:pPr>
    <w:rPr>
      <w:rFonts w:cs="Calibri"/>
      <w:lang w:val="ru-RU"/>
    </w:rPr>
  </w:style>
  <w:style w:type="character" w:customStyle="1" w:styleId="17">
    <w:name w:val="Красная строка Знак1"/>
    <w:basedOn w:val="a5"/>
    <w:link w:val="af5"/>
    <w:uiPriority w:val="99"/>
    <w:rsid w:val="00B321A7"/>
    <w:rPr>
      <w:rFonts w:ascii="Calibri" w:eastAsia="SimSun" w:hAnsi="Calibri" w:cs="Calibri"/>
      <w:kern w:val="1"/>
      <w:lang w:val="x-none" w:eastAsia="ar-SA"/>
    </w:rPr>
  </w:style>
  <w:style w:type="numbering" w:customStyle="1" w:styleId="54">
    <w:name w:val="Нет списка5"/>
    <w:next w:val="a3"/>
    <w:uiPriority w:val="99"/>
    <w:semiHidden/>
    <w:unhideWhenUsed/>
    <w:rsid w:val="00201902"/>
  </w:style>
  <w:style w:type="numbering" w:customStyle="1" w:styleId="120">
    <w:name w:val="Нет списка12"/>
    <w:next w:val="a3"/>
    <w:uiPriority w:val="99"/>
    <w:semiHidden/>
    <w:unhideWhenUsed/>
    <w:rsid w:val="00201902"/>
  </w:style>
  <w:style w:type="numbering" w:customStyle="1" w:styleId="216">
    <w:name w:val="Нет списка21"/>
    <w:next w:val="a3"/>
    <w:uiPriority w:val="99"/>
    <w:semiHidden/>
    <w:unhideWhenUsed/>
    <w:rsid w:val="00201902"/>
  </w:style>
  <w:style w:type="numbering" w:customStyle="1" w:styleId="311">
    <w:name w:val="Нет списка31"/>
    <w:next w:val="a3"/>
    <w:uiPriority w:val="99"/>
    <w:semiHidden/>
    <w:unhideWhenUsed/>
    <w:rsid w:val="00201902"/>
  </w:style>
  <w:style w:type="numbering" w:customStyle="1" w:styleId="410">
    <w:name w:val="Нет списка41"/>
    <w:next w:val="a3"/>
    <w:uiPriority w:val="99"/>
    <w:semiHidden/>
    <w:unhideWhenUsed/>
    <w:rsid w:val="00201902"/>
  </w:style>
  <w:style w:type="table" w:customStyle="1" w:styleId="18">
    <w:name w:val="Сетка таблицы1"/>
    <w:basedOn w:val="a2"/>
    <w:next w:val="affe"/>
    <w:uiPriority w:val="59"/>
    <w:rsid w:val="0020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1"/>
    <w:rsid w:val="00AD43E9"/>
  </w:style>
  <w:style w:type="numbering" w:customStyle="1" w:styleId="6">
    <w:name w:val="Нет списка6"/>
    <w:next w:val="a3"/>
    <w:semiHidden/>
    <w:unhideWhenUsed/>
    <w:rsid w:val="00B741C9"/>
  </w:style>
  <w:style w:type="character" w:customStyle="1" w:styleId="19">
    <w:name w:val="Нижний колонтитул Знак1"/>
    <w:basedOn w:val="a1"/>
    <w:uiPriority w:val="99"/>
    <w:semiHidden/>
    <w:rsid w:val="00B741C9"/>
    <w:rPr>
      <w:sz w:val="24"/>
      <w:szCs w:val="24"/>
    </w:rPr>
  </w:style>
  <w:style w:type="character" w:customStyle="1" w:styleId="afff0">
    <w:name w:val="Название Знак"/>
    <w:locked/>
    <w:rsid w:val="00B741C9"/>
    <w:rPr>
      <w:b/>
      <w:bCs/>
      <w:sz w:val="28"/>
      <w:szCs w:val="24"/>
      <w:lang w:val="ru-RU" w:eastAsia="ru-RU" w:bidi="ar-SA"/>
    </w:rPr>
  </w:style>
  <w:style w:type="paragraph" w:customStyle="1" w:styleId="afff1">
    <w:basedOn w:val="a0"/>
    <w:next w:val="a6"/>
    <w:uiPriority w:val="99"/>
    <w:qFormat/>
    <w:rsid w:val="00B741C9"/>
    <w:pPr>
      <w:suppressAutoHyphens w:val="0"/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</w:rPr>
  </w:style>
  <w:style w:type="character" w:customStyle="1" w:styleId="312">
    <w:name w:val="Основной текст с отступом 3 Знак1"/>
    <w:basedOn w:val="a1"/>
    <w:uiPriority w:val="99"/>
    <w:semiHidden/>
    <w:rsid w:val="00B741C9"/>
    <w:rPr>
      <w:sz w:val="16"/>
      <w:szCs w:val="16"/>
    </w:rPr>
  </w:style>
  <w:style w:type="numbering" w:customStyle="1" w:styleId="131">
    <w:name w:val="Нет списка13"/>
    <w:next w:val="a3"/>
    <w:uiPriority w:val="99"/>
    <w:semiHidden/>
    <w:unhideWhenUsed/>
    <w:rsid w:val="00B741C9"/>
  </w:style>
  <w:style w:type="paragraph" w:customStyle="1" w:styleId="footnotetext1">
    <w:name w:val="footnote text1"/>
    <w:basedOn w:val="a0"/>
    <w:next w:val="aa"/>
    <w:uiPriority w:val="99"/>
    <w:unhideWhenUsed/>
    <w:rsid w:val="00B741C9"/>
    <w:pPr>
      <w:suppressAutoHyphens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B741C9"/>
  </w:style>
  <w:style w:type="numbering" w:customStyle="1" w:styleId="1111">
    <w:name w:val="Нет списка1111"/>
    <w:next w:val="a3"/>
    <w:uiPriority w:val="99"/>
    <w:semiHidden/>
    <w:unhideWhenUsed/>
    <w:rsid w:val="00B741C9"/>
  </w:style>
  <w:style w:type="numbering" w:customStyle="1" w:styleId="222">
    <w:name w:val="Нет списка22"/>
    <w:next w:val="a3"/>
    <w:uiPriority w:val="99"/>
    <w:semiHidden/>
    <w:unhideWhenUsed/>
    <w:rsid w:val="00B741C9"/>
  </w:style>
  <w:style w:type="numbering" w:customStyle="1" w:styleId="320">
    <w:name w:val="Нет списка32"/>
    <w:next w:val="a3"/>
    <w:uiPriority w:val="99"/>
    <w:semiHidden/>
    <w:unhideWhenUsed/>
    <w:rsid w:val="00B741C9"/>
  </w:style>
  <w:style w:type="numbering" w:customStyle="1" w:styleId="42">
    <w:name w:val="Нет списка42"/>
    <w:next w:val="a3"/>
    <w:uiPriority w:val="99"/>
    <w:semiHidden/>
    <w:unhideWhenUsed/>
    <w:rsid w:val="00B741C9"/>
  </w:style>
  <w:style w:type="table" w:customStyle="1" w:styleId="26">
    <w:name w:val="Сетка таблицы2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3"/>
    <w:uiPriority w:val="99"/>
    <w:semiHidden/>
    <w:unhideWhenUsed/>
    <w:rsid w:val="00B741C9"/>
  </w:style>
  <w:style w:type="numbering" w:customStyle="1" w:styleId="121">
    <w:name w:val="Нет списка121"/>
    <w:next w:val="a3"/>
    <w:uiPriority w:val="99"/>
    <w:semiHidden/>
    <w:unhideWhenUsed/>
    <w:rsid w:val="00B741C9"/>
  </w:style>
  <w:style w:type="numbering" w:customStyle="1" w:styleId="2111">
    <w:name w:val="Нет списка211"/>
    <w:next w:val="a3"/>
    <w:uiPriority w:val="99"/>
    <w:semiHidden/>
    <w:unhideWhenUsed/>
    <w:rsid w:val="00B741C9"/>
  </w:style>
  <w:style w:type="numbering" w:customStyle="1" w:styleId="3110">
    <w:name w:val="Нет списка311"/>
    <w:next w:val="a3"/>
    <w:uiPriority w:val="99"/>
    <w:semiHidden/>
    <w:unhideWhenUsed/>
    <w:rsid w:val="00B741C9"/>
  </w:style>
  <w:style w:type="numbering" w:customStyle="1" w:styleId="411">
    <w:name w:val="Нет списка411"/>
    <w:next w:val="a3"/>
    <w:uiPriority w:val="99"/>
    <w:semiHidden/>
    <w:unhideWhenUsed/>
    <w:rsid w:val="00B741C9"/>
  </w:style>
  <w:style w:type="table" w:customStyle="1" w:styleId="112">
    <w:name w:val="Сетка таблицы11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Текст сноски Знак2"/>
    <w:basedOn w:val="a1"/>
    <w:rsid w:val="00B741C9"/>
  </w:style>
  <w:style w:type="character" w:customStyle="1" w:styleId="1a">
    <w:name w:val="Заголовок Знак1"/>
    <w:basedOn w:val="a1"/>
    <w:uiPriority w:val="10"/>
    <w:rsid w:val="00B741C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b">
    <w:name w:val="Стиль1"/>
    <w:basedOn w:val="a6"/>
    <w:rsid w:val="00DE27CF"/>
    <w:pPr>
      <w:spacing w:before="0" w:after="120"/>
      <w:jc w:val="both"/>
      <w:outlineLvl w:val="9"/>
    </w:pPr>
    <w:rPr>
      <w:rFonts w:ascii="Times New Roman" w:hAnsi="Times New Roman"/>
      <w:bCs w:val="0"/>
      <w:kern w:val="0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33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2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&#1080;&#1089;&#1090;&#1077;&#1084;&#1072;&#1054;&#1073;&#1088;&#1072;&#1079;&#1086;&#1074;&#1072;&#1085;&#1080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4DD4B-7E25-4683-9A08-4DB6096D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30</Pages>
  <Words>10813</Words>
  <Characters>61639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Светлана Валерьевна</dc:creator>
  <cp:lastModifiedBy>Губанова Марина Александровна</cp:lastModifiedBy>
  <cp:revision>393</cp:revision>
  <cp:lastPrinted>2021-10-06T11:10:00Z</cp:lastPrinted>
  <dcterms:created xsi:type="dcterms:W3CDTF">2020-09-10T07:24:00Z</dcterms:created>
  <dcterms:modified xsi:type="dcterms:W3CDTF">2021-10-06T11:44:00Z</dcterms:modified>
</cp:coreProperties>
</file>