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CB4" w:rsidRDefault="00B46CB4" w:rsidP="00B46CB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Типовая форма</w:t>
      </w:r>
    </w:p>
    <w:p w:rsidR="00B46CB4" w:rsidRDefault="00B46CB4" w:rsidP="00B46CB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опросного листа при проведении публичных консультаций</w:t>
      </w:r>
    </w:p>
    <w:p w:rsidR="00B46CB4" w:rsidRDefault="00B46CB4" w:rsidP="00B46CB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рамках оценки регулирующего воздействия проекта                                                 муниципального нормативного правового акта</w:t>
      </w:r>
    </w:p>
    <w:p w:rsidR="00B46CB4" w:rsidRDefault="00B46CB4" w:rsidP="00B46CB4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B46CB4" w:rsidTr="00B46CB4">
        <w:trPr>
          <w:trHeight w:val="2196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B4" w:rsidRDefault="00B46CB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Перечень вопросов в рамках проведения публичного обсуждения</w:t>
            </w:r>
          </w:p>
          <w:p w:rsidR="00A04E2D" w:rsidRDefault="00B46CB4" w:rsidP="00A04E2D">
            <w:pPr>
              <w:jc w:val="both"/>
              <w:rPr>
                <w:rStyle w:val="1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проекта постановления администрации города </w:t>
            </w:r>
            <w:r w:rsidR="00A04E2D">
              <w:rPr>
                <w:sz w:val="28"/>
                <w:szCs w:val="28"/>
              </w:rPr>
              <w:t xml:space="preserve">"О внесении изменений </w:t>
            </w:r>
            <w:r w:rsidR="00FF62A4">
              <w:rPr>
                <w:sz w:val="28"/>
                <w:szCs w:val="28"/>
              </w:rPr>
              <w:t xml:space="preserve">                                     </w:t>
            </w:r>
            <w:r w:rsidR="00A04E2D">
              <w:rPr>
                <w:sz w:val="28"/>
                <w:szCs w:val="28"/>
              </w:rPr>
              <w:t>в постановлени</w:t>
            </w:r>
            <w:r w:rsidR="006D388E">
              <w:rPr>
                <w:sz w:val="28"/>
                <w:szCs w:val="28"/>
              </w:rPr>
              <w:t>е</w:t>
            </w:r>
            <w:r w:rsidR="00A04E2D">
              <w:rPr>
                <w:sz w:val="28"/>
                <w:szCs w:val="28"/>
              </w:rPr>
              <w:t xml:space="preserve"> администрации города от 30.11.2021 №947</w:t>
            </w:r>
            <w:r w:rsidR="00FF62A4">
              <w:rPr>
                <w:sz w:val="28"/>
                <w:szCs w:val="28"/>
              </w:rPr>
              <w:t xml:space="preserve"> </w:t>
            </w:r>
            <w:r w:rsidR="00A04E2D">
              <w:rPr>
                <w:sz w:val="28"/>
                <w:szCs w:val="28"/>
              </w:rPr>
              <w:t xml:space="preserve">"Об утверждении </w:t>
            </w:r>
            <w:r w:rsidR="00A04E2D">
              <w:rPr>
                <w:rStyle w:val="1"/>
                <w:color w:val="000000"/>
                <w:sz w:val="28"/>
                <w:szCs w:val="28"/>
              </w:rPr>
              <w:t>Документа планирования регулярных перевозок пассажиров</w:t>
            </w:r>
            <w:r w:rsidR="00FF62A4">
              <w:rPr>
                <w:rStyle w:val="1"/>
                <w:color w:val="000000"/>
                <w:sz w:val="28"/>
                <w:szCs w:val="28"/>
              </w:rPr>
              <w:t xml:space="preserve"> </w:t>
            </w:r>
            <w:r w:rsidR="00A04E2D">
              <w:rPr>
                <w:rStyle w:val="1"/>
                <w:color w:val="000000"/>
                <w:sz w:val="28"/>
                <w:szCs w:val="28"/>
              </w:rPr>
              <w:t xml:space="preserve">и багажа </w:t>
            </w:r>
            <w:r w:rsidR="006D388E">
              <w:rPr>
                <w:rStyle w:val="1"/>
                <w:color w:val="000000"/>
                <w:sz w:val="28"/>
                <w:szCs w:val="28"/>
              </w:rPr>
              <w:br/>
            </w:r>
            <w:r w:rsidR="00A04E2D">
              <w:rPr>
                <w:rStyle w:val="1"/>
                <w:color w:val="000000"/>
                <w:sz w:val="28"/>
                <w:szCs w:val="28"/>
              </w:rPr>
              <w:t>по муниципальным маршрутам автомобильным транспортом на территории города Нижневартовска на период с 2021 года по 2027 год"</w:t>
            </w:r>
            <w:r w:rsidR="004D1363">
              <w:rPr>
                <w:rStyle w:val="1"/>
                <w:color w:val="000000"/>
                <w:sz w:val="28"/>
                <w:szCs w:val="28"/>
              </w:rPr>
              <w:t xml:space="preserve"> (с изменением </w:t>
            </w:r>
            <w:r w:rsidR="006D388E">
              <w:rPr>
                <w:rStyle w:val="1"/>
                <w:color w:val="000000"/>
                <w:sz w:val="28"/>
                <w:szCs w:val="28"/>
              </w:rPr>
              <w:br/>
            </w:r>
            <w:r w:rsidR="004D1363">
              <w:rPr>
                <w:rStyle w:val="1"/>
                <w:color w:val="000000"/>
                <w:sz w:val="28"/>
                <w:szCs w:val="28"/>
              </w:rPr>
              <w:t>от 12.09.2022 №646)</w:t>
            </w:r>
            <w:r w:rsidR="00A04E2D">
              <w:rPr>
                <w:rStyle w:val="1"/>
                <w:color w:val="000000"/>
                <w:sz w:val="28"/>
                <w:szCs w:val="28"/>
              </w:rPr>
              <w:t>.</w:t>
            </w:r>
          </w:p>
          <w:p w:rsidR="00B46CB4" w:rsidRDefault="00B46CB4" w:rsidP="00A04E2D">
            <w:pPr>
              <w:widowControl w:val="0"/>
              <w:autoSpaceDE w:val="0"/>
              <w:autoSpaceDN w:val="0"/>
              <w:adjustRightInd w:val="0"/>
              <w:ind w:left="-57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46CB4" w:rsidTr="00B46CB4">
        <w:trPr>
          <w:trHeight w:val="2265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B4" w:rsidRPr="00A04E2D" w:rsidRDefault="00B46CB4">
            <w:pPr>
              <w:ind w:firstLine="567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Пожалуйста, заполните и направьте данную форму по электронной почте                                  на адрес: </w:t>
            </w:r>
            <w:hyperlink r:id="rId4" w:history="1"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ots</w:t>
              </w:r>
              <w:r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@</w:t>
              </w:r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n</w:t>
              </w:r>
              <w:r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-</w:t>
              </w:r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vartovsk</w:t>
              </w:r>
              <w:r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.</w:t>
              </w:r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ru</w:t>
              </w:r>
            </w:hyperlink>
            <w:r w:rsidRPr="00B46CB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позднее </w:t>
            </w:r>
            <w:r w:rsidR="00D3302F" w:rsidRPr="00D3302F">
              <w:rPr>
                <w:rFonts w:eastAsia="Calibri"/>
                <w:b/>
                <w:sz w:val="28"/>
                <w:szCs w:val="28"/>
                <w:lang w:eastAsia="en-US"/>
              </w:rPr>
              <w:t>24</w:t>
            </w:r>
            <w:r w:rsidRPr="00D3302F">
              <w:rPr>
                <w:rFonts w:eastAsia="Calibri"/>
                <w:b/>
                <w:sz w:val="28"/>
                <w:szCs w:val="28"/>
                <w:lang w:eastAsia="en-US"/>
              </w:rPr>
              <w:t>.0</w:t>
            </w:r>
            <w:r w:rsidR="006D388E" w:rsidRPr="00D3302F">
              <w:rPr>
                <w:rFonts w:eastAsia="Calibri"/>
                <w:b/>
                <w:sz w:val="28"/>
                <w:szCs w:val="28"/>
                <w:lang w:eastAsia="en-US"/>
              </w:rPr>
              <w:t>3</w:t>
            </w:r>
            <w:r w:rsidRPr="00D3302F">
              <w:rPr>
                <w:rFonts w:eastAsia="Calibri"/>
                <w:b/>
                <w:sz w:val="28"/>
                <w:szCs w:val="28"/>
                <w:lang w:eastAsia="en-US"/>
              </w:rPr>
              <w:t>.202</w:t>
            </w:r>
            <w:r w:rsidR="006D388E" w:rsidRPr="00D3302F">
              <w:rPr>
                <w:rFonts w:eastAsia="Calibri"/>
                <w:b/>
                <w:sz w:val="28"/>
                <w:szCs w:val="28"/>
                <w:lang w:eastAsia="en-US"/>
              </w:rPr>
              <w:t>3</w:t>
            </w:r>
            <w:r w:rsidRPr="00D3302F">
              <w:rPr>
                <w:rFonts w:eastAsia="Calibri"/>
                <w:b/>
                <w:sz w:val="28"/>
                <w:szCs w:val="28"/>
                <w:lang w:eastAsia="en-US"/>
              </w:rPr>
              <w:t>.</w:t>
            </w:r>
          </w:p>
          <w:p w:rsidR="00B46CB4" w:rsidRDefault="00D3302F" w:rsidP="00D3302F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Регулирующий о</w:t>
            </w:r>
            <w:r w:rsidR="00B46CB4">
              <w:rPr>
                <w:rFonts w:eastAsia="Calibri"/>
                <w:sz w:val="28"/>
                <w:szCs w:val="28"/>
                <w:lang w:eastAsia="en-US"/>
              </w:rPr>
              <w:t>рган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B46CB4">
              <w:rPr>
                <w:rFonts w:eastAsia="Calibri"/>
                <w:sz w:val="28"/>
                <w:szCs w:val="28"/>
                <w:lang w:eastAsia="en-US"/>
              </w:rPr>
              <w:t xml:space="preserve">не будет иметь возможности проанализировать позиции, направленные ему после указанного срока, а также направленные </w:t>
            </w:r>
            <w:bookmarkStart w:id="0" w:name="_GoBack"/>
            <w:bookmarkEnd w:id="0"/>
            <w:r w:rsidR="00B46CB4">
              <w:rPr>
                <w:rFonts w:eastAsia="Calibri"/>
                <w:sz w:val="28"/>
                <w:szCs w:val="28"/>
                <w:lang w:eastAsia="en-US"/>
              </w:rPr>
              <w:t>не в соответствии с настоящей формой.</w:t>
            </w:r>
          </w:p>
        </w:tc>
      </w:tr>
    </w:tbl>
    <w:p w:rsidR="00B46CB4" w:rsidRDefault="00B46CB4" w:rsidP="00B46CB4">
      <w:pPr>
        <w:ind w:firstLine="567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Контактная информация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Вашему желанию укажите: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Наименование организации __________________________________________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Сфера деятельности организации 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Фамилия, имя, отчество контактного лица 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Номер контактного телефона __________________________________________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Адрес электронной почты ____________________________________________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tbl>
      <w:tblPr>
        <w:tblW w:w="9923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3"/>
      </w:tblGrid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1. На решение какой проблемы, на Ваш взгляд, направлено предлагаемое правовое регулирование? Актуальная ли данная проблема сегодня?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lastRenderedPageBreak/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      </w:r>
            <w:proofErr w:type="spellStart"/>
            <w:r w:rsidRPr="006B4337">
              <w:rPr>
                <w:sz w:val="28"/>
                <w:szCs w:val="28"/>
              </w:rPr>
              <w:t>затратны</w:t>
            </w:r>
            <w:proofErr w:type="spellEnd"/>
            <w:r w:rsidRPr="006B4337">
              <w:rPr>
                <w:sz w:val="28"/>
                <w:szCs w:val="28"/>
              </w:rPr>
              <w:t xml:space="preserve"> и (или) более эффективны.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4. Какие, по Вашему мнению, субъекты предпринимательской и иной экономической деятельности будут затронуты предлагаемым регулированием (по видам субъектов, по отраслям, по количеству таких субъектов)?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6. 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ответственными органами местного самоуправления муниципального образования, насколько точно и недвусмысленно прописаны властные функции и полномочия.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7.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8.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деятельности, инвестиционной деятельности? Приведите обоснования по каждому указанному положению, дополнительно определив: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имеются ли технические ошибки;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иной экономической деятельности;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приводит ли исполнение положения к возникновению избыточных обязанностей для субъектов предпринимательской и иной экономической </w:t>
            </w:r>
            <w:r w:rsidRPr="006B4337">
              <w:rPr>
                <w:sz w:val="28"/>
                <w:szCs w:val="28"/>
              </w:rPr>
              <w:lastRenderedPageBreak/>
              <w:t xml:space="preserve">деятельности, к необоснованному существенному росту отдельных видов затрат или появлению новых необоснованных видов затрат;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</w:t>
            </w:r>
            <w:proofErr w:type="gramStart"/>
            <w:r w:rsidRPr="006B4337">
              <w:rPr>
                <w:sz w:val="28"/>
                <w:szCs w:val="28"/>
              </w:rPr>
              <w:t>поставщиков</w:t>
            </w:r>
            <w:proofErr w:type="gramEnd"/>
            <w:r w:rsidRPr="006B4337">
              <w:rPr>
                <w:sz w:val="28"/>
                <w:szCs w:val="28"/>
              </w:rPr>
              <w:t xml:space="preserve"> или потребителей;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создает ли исполнение положений правового регулирования существенные риски ведения предпринимательской и иной экономической деятельности, инвестиционной деятельности, способствует ли возникновению необоснованных прав органов местного самоуправления муниципального образования и должностных лиц, допускает ли возможность избирательного применения норм;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lastRenderedPageBreak/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9. К каким последствиям может привести принятие нового регулирования в части невозможности исполнения субъектами предпринимательской и иной экономической деятельности обязанностей, возникновения избыточных административных и иных ограничений и обязанностей? Приведите конкретные примеры.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10. Оцените издержки (упущенную выгоду) субъектов предпринимательской и иной экономической деятельности, возникающие при введении предлагаемого регулирования, а при возможности и бюджета города Нижневартовска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др.).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11. Какие, на Ваш взгляд, могут возникнуть проблемы и трудности с контролем соблюдения требований и норм, вводимых проектом нормативного правового акта?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12.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lastRenderedPageBreak/>
              <w:t xml:space="preserve">13.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14. Специальные вопросы, касающиеся конкретных положений и норм предлагаемого государственного регулирования, которые разработчику необходимо пояснить.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15. Иные предложения и замечания, которые, по Вашему мнению, целесообразно учесть в рамках оценки регулирующего воздействия. </w:t>
            </w:r>
          </w:p>
        </w:tc>
      </w:tr>
      <w:tr w:rsid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Default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</w:p>
        </w:tc>
      </w:tr>
    </w:tbl>
    <w:p w:rsidR="00B46CB4" w:rsidRDefault="00B46CB4" w:rsidP="00B46CB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9F5943" w:rsidRDefault="009F5943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9F5943" w:rsidRDefault="009F5943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/>
    <w:p w:rsidR="00B46CB4" w:rsidRDefault="00B46CB4" w:rsidP="00B46CB4">
      <w:pPr>
        <w:rPr>
          <w:sz w:val="26"/>
          <w:szCs w:val="26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rPr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tabs>
          <w:tab w:val="left" w:pos="709"/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</w:p>
    <w:p w:rsidR="00DD21FF" w:rsidRDefault="00DD21FF"/>
    <w:sectPr w:rsidR="00DD21FF" w:rsidSect="000238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CB4"/>
    <w:rsid w:val="000238D9"/>
    <w:rsid w:val="001F47E9"/>
    <w:rsid w:val="00294AFB"/>
    <w:rsid w:val="00384A72"/>
    <w:rsid w:val="0042529B"/>
    <w:rsid w:val="004D1363"/>
    <w:rsid w:val="00593241"/>
    <w:rsid w:val="006B4337"/>
    <w:rsid w:val="006D388E"/>
    <w:rsid w:val="008E517D"/>
    <w:rsid w:val="009F5943"/>
    <w:rsid w:val="00A04E2D"/>
    <w:rsid w:val="00A95825"/>
    <w:rsid w:val="00B46CB4"/>
    <w:rsid w:val="00B52406"/>
    <w:rsid w:val="00B6337E"/>
    <w:rsid w:val="00D3302F"/>
    <w:rsid w:val="00DD21FF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E18A8"/>
  <w15:chartTrackingRefBased/>
  <w15:docId w15:val="{4C02E8AF-8C39-45E5-877A-5AEC89BB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6CB4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B46CB4"/>
  </w:style>
  <w:style w:type="paragraph" w:styleId="a5">
    <w:name w:val="No Spacing"/>
    <w:link w:val="a4"/>
    <w:uiPriority w:val="1"/>
    <w:qFormat/>
    <w:rsid w:val="00B46CB4"/>
    <w:pPr>
      <w:spacing w:after="0" w:line="240" w:lineRule="auto"/>
    </w:pPr>
  </w:style>
  <w:style w:type="table" w:styleId="a6">
    <w:name w:val="Table Grid"/>
    <w:basedOn w:val="a1"/>
    <w:uiPriority w:val="59"/>
    <w:rsid w:val="00B46C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uiPriority w:val="99"/>
    <w:rsid w:val="000238D9"/>
    <w:rPr>
      <w:rFonts w:ascii="Times New Roman" w:hAnsi="Times New Roman" w:cs="Times New Roman" w:hint="default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6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6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09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76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8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1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67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96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99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233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556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6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3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0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4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7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1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6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1638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4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9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6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8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9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33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06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486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6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9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02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49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5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64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9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98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8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50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59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43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01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231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924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5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0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78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0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12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1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16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4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82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7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81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61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50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713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8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37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1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2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5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0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9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90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60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66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0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18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3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6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553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1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60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9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99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s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22</cp:revision>
  <dcterms:created xsi:type="dcterms:W3CDTF">2022-08-03T07:16:00Z</dcterms:created>
  <dcterms:modified xsi:type="dcterms:W3CDTF">2023-03-16T10:15:00Z</dcterms:modified>
</cp:coreProperties>
</file>