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52" w:rsidRPr="00075DF8" w:rsidRDefault="004E7D52" w:rsidP="004E7D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5</w:t>
      </w:r>
      <w:r w:rsidRPr="00075DF8">
        <w:rPr>
          <w:rFonts w:ascii="Times New Roman" w:hAnsi="Times New Roman" w:cs="Times New Roman"/>
        </w:rPr>
        <w:t xml:space="preserve"> к постановлению</w:t>
      </w:r>
    </w:p>
    <w:p w:rsidR="004E7D52" w:rsidRPr="00075DF8" w:rsidRDefault="004E7D52" w:rsidP="004E7D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>Счетной палаты города Нижневартовска</w:t>
      </w:r>
    </w:p>
    <w:p w:rsidR="004E7D52" w:rsidRPr="00075DF8" w:rsidRDefault="004E7D52" w:rsidP="004E7D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75DF8">
        <w:rPr>
          <w:rFonts w:ascii="Times New Roman" w:hAnsi="Times New Roman" w:cs="Times New Roman"/>
        </w:rPr>
        <w:t>от 2</w:t>
      </w:r>
      <w:r>
        <w:rPr>
          <w:rFonts w:ascii="Times New Roman" w:hAnsi="Times New Roman" w:cs="Times New Roman"/>
        </w:rPr>
        <w:t>3</w:t>
      </w:r>
      <w:r w:rsidRPr="00075DF8">
        <w:rPr>
          <w:rFonts w:ascii="Times New Roman" w:hAnsi="Times New Roman" w:cs="Times New Roman"/>
        </w:rPr>
        <w:t xml:space="preserve">.10.2018 № </w:t>
      </w:r>
      <w:r>
        <w:rPr>
          <w:rFonts w:ascii="Times New Roman" w:hAnsi="Times New Roman" w:cs="Times New Roman"/>
        </w:rPr>
        <w:t>15</w:t>
      </w:r>
    </w:p>
    <w:p w:rsidR="004E7D52" w:rsidRPr="00B24885" w:rsidRDefault="004E7D52" w:rsidP="004E7D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248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DE9AC4" wp14:editId="02E45DB3">
            <wp:extent cx="612140" cy="7715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D52" w:rsidRPr="00B24885" w:rsidRDefault="004E7D52" w:rsidP="004E7D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КОНТРОЛЬНО-СЧЕТНЫЙ ОРГАН МУНИЦИПАЛЬНОГО ОБРАЗОВАНИЯ</w:t>
      </w:r>
    </w:p>
    <w:p w:rsidR="004E7D52" w:rsidRPr="00B24885" w:rsidRDefault="004E7D52" w:rsidP="004E7D52">
      <w:pPr>
        <w:keepNext/>
        <w:spacing w:after="0" w:line="240" w:lineRule="auto"/>
        <w:ind w:firstLine="709"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B24885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СЧЕТНАЯ ПАЛАТА ГОРОДА НИЖНЕВАРТОВСКА</w:t>
      </w:r>
    </w:p>
    <w:p w:rsidR="004E7D52" w:rsidRPr="00B24885" w:rsidRDefault="004E7D52" w:rsidP="004E7D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Ханты-Мансийский </w:t>
      </w:r>
      <w:proofErr w:type="gramStart"/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автономный</w:t>
      </w:r>
      <w:proofErr w:type="gramEnd"/>
      <w:r w:rsidRPr="00B24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 - Югра</w:t>
      </w:r>
    </w:p>
    <w:p w:rsidR="00B24885" w:rsidRPr="00B24885" w:rsidRDefault="00B24885" w:rsidP="004E7D5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B24885" w:rsidP="00B2488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B24885" w:rsidP="00B248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2488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СТАНДАРТ ВНЕШНЕГО МУНИЦИПАЛЬНОГО ФИНАНСОВОГО КОНТРОЛЯ</w:t>
      </w:r>
    </w:p>
    <w:p w:rsidR="00B24885" w:rsidRPr="00B24885" w:rsidRDefault="00B24885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B24885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DF170F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158B2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B24885" w:rsidRPr="00B24885">
        <w:rPr>
          <w:rFonts w:ascii="Times New Roman" w:eastAsia="Times New Roman" w:hAnsi="Times New Roman" w:cs="Times New Roman"/>
          <w:sz w:val="36"/>
          <w:szCs w:val="36"/>
          <w:lang w:eastAsia="ru-RU"/>
        </w:rPr>
        <w:t>«</w:t>
      </w:r>
      <w:r w:rsidRPr="004158B2">
        <w:rPr>
          <w:rFonts w:ascii="Times New Roman" w:eastAsia="Times New Roman" w:hAnsi="Times New Roman" w:cs="Times New Roman"/>
          <w:sz w:val="36"/>
          <w:szCs w:val="36"/>
          <w:lang w:eastAsia="ru-RU"/>
        </w:rPr>
        <w:t>Подготовка информации о ходе исполнения бюджета города Нижневартовска, о результатах проведенных контрольных и экспертно-аналитических мероприятий и представление такой информации в Думу города и Главе города</w:t>
      </w:r>
      <w:r w:rsidR="00B24885" w:rsidRPr="00B24885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</w:p>
    <w:p w:rsidR="00B24885" w:rsidRPr="00B24885" w:rsidRDefault="00B24885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D52" w:rsidRPr="00151DF6" w:rsidRDefault="004E7D52" w:rsidP="004E7D5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  <w:proofErr w:type="gramEnd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Коллегии Счетной палаты города Нижневартовска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C451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bookmarkStart w:id="0" w:name="_GoBack"/>
      <w:bookmarkEnd w:id="0"/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2018, утвержден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Счетной палаты города Нижневартовска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2018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Pr="00151D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E7D52" w:rsidRDefault="004E7D52" w:rsidP="004E7D5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4885" w:rsidRPr="00B24885" w:rsidRDefault="00B24885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Default="00B24885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Default="00DF170F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B24885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Default="00B24885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Default="00DF170F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Default="00DF170F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Pr="00B24885" w:rsidRDefault="00DF170F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885" w:rsidRPr="00B24885" w:rsidRDefault="00B24885" w:rsidP="00B248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Default="00DF170F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170F" w:rsidRDefault="00B24885" w:rsidP="00DF1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88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Нижневартовск, 201</w:t>
      </w:r>
      <w:r w:rsidR="00DF170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DF1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F170F" w:rsidRDefault="00DF170F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885" w:rsidRPr="00B24885" w:rsidRDefault="00B24885" w:rsidP="00B2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4158B2" w:rsidRDefault="004158B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229"/>
        <w:gridCol w:w="1950"/>
      </w:tblGrid>
      <w:tr w:rsidR="004158B2" w:rsidTr="004158B2">
        <w:tc>
          <w:tcPr>
            <w:tcW w:w="392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8B2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950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стр.3</w:t>
            </w:r>
          </w:p>
        </w:tc>
      </w:tr>
      <w:tr w:rsidR="004158B2" w:rsidTr="004158B2">
        <w:tc>
          <w:tcPr>
            <w:tcW w:w="392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8B2">
              <w:rPr>
                <w:rFonts w:ascii="Times New Roman" w:hAnsi="Times New Roman" w:cs="Times New Roman"/>
                <w:sz w:val="28"/>
                <w:szCs w:val="28"/>
              </w:rPr>
              <w:t>Осуществление оперативного анализа исполнения местного бюджета в текущем финансовом году</w:t>
            </w:r>
          </w:p>
        </w:tc>
        <w:tc>
          <w:tcPr>
            <w:tcW w:w="1950" w:type="dxa"/>
          </w:tcPr>
          <w:p w:rsidR="004158B2" w:rsidRDefault="004158B2" w:rsidP="00DB7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DB7F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58B2" w:rsidTr="004158B2">
        <w:tc>
          <w:tcPr>
            <w:tcW w:w="392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8B2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результатах проведенных Счетной палатой контрольных и экспертно-аналитических мероприятий и представление такой информации в Думу города и Главе города</w:t>
            </w:r>
          </w:p>
        </w:tc>
        <w:tc>
          <w:tcPr>
            <w:tcW w:w="1950" w:type="dxa"/>
          </w:tcPr>
          <w:p w:rsidR="004158B2" w:rsidRDefault="004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стр.8</w:t>
            </w:r>
          </w:p>
        </w:tc>
      </w:tr>
    </w:tbl>
    <w:p w:rsidR="004158B2" w:rsidRDefault="004158B2">
      <w:pPr>
        <w:rPr>
          <w:rFonts w:ascii="Times New Roman" w:hAnsi="Times New Roman" w:cs="Times New Roman"/>
          <w:sz w:val="28"/>
          <w:szCs w:val="28"/>
        </w:rPr>
      </w:pPr>
    </w:p>
    <w:p w:rsidR="00B24885" w:rsidRDefault="00B248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B07BC" w:rsidRPr="00DB07BC" w:rsidRDefault="00DB07BC" w:rsidP="00FF4B94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DB07BC" w:rsidRPr="00DB07BC" w:rsidRDefault="00DB07BC" w:rsidP="00FF4B94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B07BC" w:rsidRPr="00DB07BC" w:rsidRDefault="00DB07BC" w:rsidP="00FF4B94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B07BC">
        <w:rPr>
          <w:rFonts w:ascii="Times New Roman" w:hAnsi="Times New Roman" w:cs="Times New Roman"/>
          <w:sz w:val="28"/>
          <w:szCs w:val="28"/>
        </w:rPr>
        <w:t xml:space="preserve">Стандарт внешнего </w:t>
      </w:r>
      <w:r w:rsidR="001E0BE3">
        <w:rPr>
          <w:rFonts w:ascii="Times New Roman" w:hAnsi="Times New Roman" w:cs="Times New Roman"/>
          <w:sz w:val="28"/>
          <w:szCs w:val="28"/>
        </w:rPr>
        <w:t>муниципального финансового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контроля «Подготовка информации о ходе исполнения бюджета города Нижневартовска, о результатах проведенных контрольных и экспертно-аналитических мероприятий и представление такой информации в Думу города и Главе города</w:t>
      </w:r>
      <w:r w:rsidR="00B8619A">
        <w:rPr>
          <w:rFonts w:ascii="Times New Roman" w:hAnsi="Times New Roman" w:cs="Times New Roman"/>
          <w:sz w:val="28"/>
          <w:szCs w:val="28"/>
        </w:rPr>
        <w:t>»</w:t>
      </w:r>
      <w:r w:rsidRPr="00DB07BC">
        <w:rPr>
          <w:rFonts w:ascii="Times New Roman" w:hAnsi="Times New Roman" w:cs="Times New Roman"/>
          <w:sz w:val="28"/>
          <w:szCs w:val="28"/>
        </w:rPr>
        <w:t xml:space="preserve"> разработан на основании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с учетом положений Бюджетного кодекса Российской Федерации, Регламента</w:t>
      </w:r>
      <w:proofErr w:type="gramEnd"/>
      <w:r w:rsidRPr="00DB07BC">
        <w:rPr>
          <w:rFonts w:ascii="Times New Roman" w:hAnsi="Times New Roman" w:cs="Times New Roman"/>
          <w:sz w:val="28"/>
          <w:szCs w:val="28"/>
        </w:rPr>
        <w:t xml:space="preserve"> контрольно-счетного органа муниципального образования – счетной палаты города Нижневартовск, стандартов Счетной палаты города Нижневартовска (далее - Счетная палата).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1.2. </w:t>
      </w:r>
      <w:r w:rsidR="003B02B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DB07BC">
        <w:rPr>
          <w:rFonts w:ascii="Times New Roman" w:hAnsi="Times New Roman" w:cs="Times New Roman"/>
          <w:sz w:val="28"/>
          <w:szCs w:val="28"/>
        </w:rPr>
        <w:t xml:space="preserve">Стандарт разработан для использования сотрудниками Счетной палаты при </w:t>
      </w:r>
      <w:r w:rsidR="003B02B7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1E0BE3">
        <w:rPr>
          <w:rFonts w:ascii="Times New Roman" w:hAnsi="Times New Roman" w:cs="Times New Roman"/>
          <w:sz w:val="28"/>
          <w:szCs w:val="28"/>
        </w:rPr>
        <w:t xml:space="preserve">и предоставлении в Думу города и (или) Главе города </w:t>
      </w:r>
      <w:r w:rsidR="003B02B7">
        <w:rPr>
          <w:rFonts w:ascii="Times New Roman" w:hAnsi="Times New Roman" w:cs="Times New Roman"/>
          <w:sz w:val="28"/>
          <w:szCs w:val="28"/>
        </w:rPr>
        <w:t>информации о ходе исполнения</w:t>
      </w:r>
      <w:r w:rsidRPr="00DB07BC">
        <w:rPr>
          <w:rFonts w:ascii="Times New Roman" w:hAnsi="Times New Roman" w:cs="Times New Roman"/>
          <w:sz w:val="28"/>
          <w:szCs w:val="28"/>
        </w:rPr>
        <w:t xml:space="preserve"> </w:t>
      </w:r>
      <w:r w:rsidR="00643503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 в текущем финансовом году</w:t>
      </w:r>
      <w:r w:rsidR="00455112">
        <w:rPr>
          <w:rFonts w:ascii="Times New Roman" w:hAnsi="Times New Roman" w:cs="Times New Roman"/>
          <w:sz w:val="28"/>
          <w:szCs w:val="28"/>
        </w:rPr>
        <w:t xml:space="preserve">, осуществляемой путем </w:t>
      </w:r>
      <w:r w:rsidR="000E232A" w:rsidRPr="000E232A">
        <w:rPr>
          <w:rFonts w:ascii="Times New Roman" w:hAnsi="Times New Roman" w:cs="Times New Roman"/>
          <w:sz w:val="28"/>
          <w:szCs w:val="28"/>
        </w:rPr>
        <w:t>оперативного анализа исполнения бюджета города</w:t>
      </w:r>
      <w:r w:rsidR="000E232A">
        <w:rPr>
          <w:rFonts w:ascii="Times New Roman" w:hAnsi="Times New Roman" w:cs="Times New Roman"/>
          <w:sz w:val="28"/>
          <w:szCs w:val="28"/>
        </w:rPr>
        <w:t xml:space="preserve"> в текущем </w:t>
      </w:r>
      <w:r w:rsidR="0003569D">
        <w:rPr>
          <w:rFonts w:ascii="Times New Roman" w:hAnsi="Times New Roman" w:cs="Times New Roman"/>
          <w:sz w:val="28"/>
          <w:szCs w:val="28"/>
        </w:rPr>
        <w:t xml:space="preserve">финансовом </w:t>
      </w:r>
      <w:r w:rsidR="000E232A">
        <w:rPr>
          <w:rFonts w:ascii="Times New Roman" w:hAnsi="Times New Roman" w:cs="Times New Roman"/>
          <w:sz w:val="28"/>
          <w:szCs w:val="28"/>
        </w:rPr>
        <w:t>году</w:t>
      </w:r>
      <w:r w:rsidRPr="00DB07BC">
        <w:rPr>
          <w:rFonts w:ascii="Times New Roman" w:hAnsi="Times New Roman" w:cs="Times New Roman"/>
          <w:sz w:val="28"/>
          <w:szCs w:val="28"/>
        </w:rPr>
        <w:t xml:space="preserve">, </w:t>
      </w:r>
      <w:r w:rsidR="001E0BE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B02B7" w:rsidRPr="003B02B7">
        <w:rPr>
          <w:rFonts w:ascii="Times New Roman" w:hAnsi="Times New Roman" w:cs="Times New Roman"/>
          <w:sz w:val="28"/>
          <w:szCs w:val="28"/>
        </w:rPr>
        <w:t>о результатах проведенных контрольных и экспертно-аналитических мероприятий</w:t>
      </w:r>
      <w:r w:rsidR="003B02B7">
        <w:rPr>
          <w:rFonts w:ascii="Times New Roman" w:hAnsi="Times New Roman" w:cs="Times New Roman"/>
          <w:sz w:val="28"/>
          <w:szCs w:val="28"/>
        </w:rPr>
        <w:t>.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1.3. Целью </w:t>
      </w:r>
      <w:r w:rsidR="003B02B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DB07BC">
        <w:rPr>
          <w:rFonts w:ascii="Times New Roman" w:hAnsi="Times New Roman" w:cs="Times New Roman"/>
          <w:sz w:val="28"/>
          <w:szCs w:val="28"/>
        </w:rPr>
        <w:t>Стандарта является установление общего порядка по осуществлению о</w:t>
      </w:r>
      <w:r w:rsidR="003B02B7">
        <w:rPr>
          <w:rFonts w:ascii="Times New Roman" w:hAnsi="Times New Roman" w:cs="Times New Roman"/>
          <w:sz w:val="28"/>
          <w:szCs w:val="28"/>
        </w:rPr>
        <w:t xml:space="preserve">перативного анализа исполнения </w:t>
      </w:r>
      <w:r w:rsidRPr="00DB07BC">
        <w:rPr>
          <w:rFonts w:ascii="Times New Roman" w:hAnsi="Times New Roman" w:cs="Times New Roman"/>
          <w:sz w:val="28"/>
          <w:szCs w:val="28"/>
        </w:rPr>
        <w:t>бюджета</w:t>
      </w:r>
      <w:r w:rsidR="003B02B7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03569D">
        <w:rPr>
          <w:rFonts w:ascii="Times New Roman" w:hAnsi="Times New Roman" w:cs="Times New Roman"/>
          <w:sz w:val="28"/>
          <w:szCs w:val="28"/>
        </w:rPr>
        <w:t xml:space="preserve"> в текущем финансовом году</w:t>
      </w:r>
      <w:r w:rsidR="003B02B7">
        <w:rPr>
          <w:rFonts w:ascii="Times New Roman" w:hAnsi="Times New Roman" w:cs="Times New Roman"/>
          <w:sz w:val="28"/>
          <w:szCs w:val="28"/>
        </w:rPr>
        <w:t>, подготовки</w:t>
      </w:r>
      <w:r w:rsidR="003B02B7" w:rsidRPr="003B02B7">
        <w:rPr>
          <w:rFonts w:ascii="Times New Roman" w:hAnsi="Times New Roman" w:cs="Times New Roman"/>
          <w:sz w:val="28"/>
          <w:szCs w:val="28"/>
        </w:rPr>
        <w:t xml:space="preserve"> </w:t>
      </w:r>
      <w:r w:rsidR="003B02B7">
        <w:rPr>
          <w:rFonts w:ascii="Times New Roman" w:hAnsi="Times New Roman" w:cs="Times New Roman"/>
          <w:sz w:val="28"/>
          <w:szCs w:val="28"/>
        </w:rPr>
        <w:t>информации</w:t>
      </w:r>
      <w:r w:rsidR="003B02B7" w:rsidRPr="003B02B7">
        <w:rPr>
          <w:rFonts w:ascii="Times New Roman" w:hAnsi="Times New Roman" w:cs="Times New Roman"/>
          <w:sz w:val="28"/>
          <w:szCs w:val="28"/>
        </w:rPr>
        <w:t xml:space="preserve"> о ходе исполнения бюджета города Нижневартовска, о результатах проведенных контрольных и экспертно-аналитических мероприятий</w:t>
      </w:r>
      <w:r w:rsidR="003B02B7">
        <w:rPr>
          <w:rFonts w:ascii="Times New Roman" w:hAnsi="Times New Roman" w:cs="Times New Roman"/>
          <w:sz w:val="28"/>
          <w:szCs w:val="28"/>
        </w:rPr>
        <w:t xml:space="preserve"> и предоставлению такой информации в Думу города и (или) Главе города.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1.</w:t>
      </w:r>
      <w:r w:rsidR="000E232A">
        <w:rPr>
          <w:rFonts w:ascii="Times New Roman" w:hAnsi="Times New Roman" w:cs="Times New Roman"/>
          <w:sz w:val="28"/>
          <w:szCs w:val="28"/>
        </w:rPr>
        <w:t>4</w:t>
      </w:r>
      <w:r w:rsidRPr="00DB07B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B07B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оперативного анализа исполнения </w:t>
      </w:r>
      <w:r w:rsidR="002135EA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 сотрудники Счетной палаты обязаны руководствоваться Конституцией Российской Федерации, </w:t>
      </w:r>
      <w:r w:rsidR="0085289D" w:rsidRPr="0085289D">
        <w:rPr>
          <w:rFonts w:ascii="Times New Roman" w:hAnsi="Times New Roman" w:cs="Times New Roman"/>
          <w:sz w:val="28"/>
          <w:szCs w:val="28"/>
        </w:rPr>
        <w:t>Федеральн</w:t>
      </w:r>
      <w:r w:rsidR="0085289D">
        <w:rPr>
          <w:rFonts w:ascii="Times New Roman" w:hAnsi="Times New Roman" w:cs="Times New Roman"/>
          <w:sz w:val="28"/>
          <w:szCs w:val="28"/>
        </w:rPr>
        <w:t xml:space="preserve">ым </w:t>
      </w:r>
      <w:r w:rsidR="0085289D" w:rsidRPr="0085289D">
        <w:rPr>
          <w:rFonts w:ascii="Times New Roman" w:hAnsi="Times New Roman" w:cs="Times New Roman"/>
          <w:sz w:val="28"/>
          <w:szCs w:val="28"/>
        </w:rPr>
        <w:t>закон</w:t>
      </w:r>
      <w:r w:rsidR="0085289D">
        <w:rPr>
          <w:rFonts w:ascii="Times New Roman" w:hAnsi="Times New Roman" w:cs="Times New Roman"/>
          <w:sz w:val="28"/>
          <w:szCs w:val="28"/>
        </w:rPr>
        <w:t>ом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85289D">
        <w:rPr>
          <w:rFonts w:ascii="Times New Roman" w:hAnsi="Times New Roman" w:cs="Times New Roman"/>
          <w:sz w:val="28"/>
          <w:szCs w:val="28"/>
        </w:rPr>
        <w:t>,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85289D">
        <w:rPr>
          <w:rFonts w:ascii="Times New Roman" w:hAnsi="Times New Roman" w:cs="Times New Roman"/>
          <w:sz w:val="28"/>
          <w:szCs w:val="28"/>
        </w:rPr>
        <w:t>ым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85289D">
        <w:rPr>
          <w:rFonts w:ascii="Times New Roman" w:hAnsi="Times New Roman" w:cs="Times New Roman"/>
          <w:sz w:val="28"/>
          <w:szCs w:val="28"/>
        </w:rPr>
        <w:t>ом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85289D">
        <w:rPr>
          <w:rFonts w:ascii="Times New Roman" w:hAnsi="Times New Roman" w:cs="Times New Roman"/>
          <w:sz w:val="28"/>
          <w:szCs w:val="28"/>
        </w:rPr>
        <w:t>,</w:t>
      </w:r>
      <w:r w:rsidRPr="00DB07BC">
        <w:rPr>
          <w:rFonts w:ascii="Times New Roman" w:hAnsi="Times New Roman" w:cs="Times New Roman"/>
          <w:sz w:val="28"/>
          <w:szCs w:val="28"/>
        </w:rPr>
        <w:t xml:space="preserve"> другими нормативными правовыми актами Российской Федерации, Регламентом, а также нормативными документами Счетной палаты и настоящим Стандартом.</w:t>
      </w:r>
      <w:proofErr w:type="gramEnd"/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1.</w:t>
      </w:r>
      <w:r w:rsidR="009D0B3F">
        <w:rPr>
          <w:rFonts w:ascii="Times New Roman" w:hAnsi="Times New Roman" w:cs="Times New Roman"/>
          <w:sz w:val="28"/>
          <w:szCs w:val="28"/>
        </w:rPr>
        <w:t>5</w:t>
      </w:r>
      <w:r w:rsidRPr="00DB07BC">
        <w:rPr>
          <w:rFonts w:ascii="Times New Roman" w:hAnsi="Times New Roman" w:cs="Times New Roman"/>
          <w:sz w:val="28"/>
          <w:szCs w:val="28"/>
        </w:rPr>
        <w:t xml:space="preserve">. По вопросам, порядок </w:t>
      </w:r>
      <w:proofErr w:type="gramStart"/>
      <w:r w:rsidRPr="00DB07BC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DB07BC">
        <w:rPr>
          <w:rFonts w:ascii="Times New Roman" w:hAnsi="Times New Roman" w:cs="Times New Roman"/>
          <w:sz w:val="28"/>
          <w:szCs w:val="28"/>
        </w:rPr>
        <w:t xml:space="preserve"> которых не урегулирован </w:t>
      </w:r>
      <w:r w:rsidR="009D0B3F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DB07BC">
        <w:rPr>
          <w:rFonts w:ascii="Times New Roman" w:hAnsi="Times New Roman" w:cs="Times New Roman"/>
          <w:sz w:val="28"/>
          <w:szCs w:val="28"/>
        </w:rPr>
        <w:t xml:space="preserve">Стандартом, решение принимается </w:t>
      </w:r>
      <w:r w:rsidR="0085289D">
        <w:rPr>
          <w:rFonts w:ascii="Times New Roman" w:hAnsi="Times New Roman" w:cs="Times New Roman"/>
          <w:sz w:val="28"/>
          <w:szCs w:val="28"/>
        </w:rPr>
        <w:t>п</w:t>
      </w:r>
      <w:r w:rsidRPr="00DB07BC">
        <w:rPr>
          <w:rFonts w:ascii="Times New Roman" w:hAnsi="Times New Roman" w:cs="Times New Roman"/>
          <w:sz w:val="28"/>
          <w:szCs w:val="28"/>
        </w:rPr>
        <w:t xml:space="preserve">редседателем Счетной палаты (или по его поручению - заместителем </w:t>
      </w:r>
      <w:r w:rsidR="0085289D">
        <w:rPr>
          <w:rFonts w:ascii="Times New Roman" w:hAnsi="Times New Roman" w:cs="Times New Roman"/>
          <w:sz w:val="28"/>
          <w:szCs w:val="28"/>
        </w:rPr>
        <w:t>п</w:t>
      </w:r>
      <w:r w:rsidRPr="00DB07BC">
        <w:rPr>
          <w:rFonts w:ascii="Times New Roman" w:hAnsi="Times New Roman" w:cs="Times New Roman"/>
          <w:sz w:val="28"/>
          <w:szCs w:val="28"/>
        </w:rPr>
        <w:t>редседателя Счетной палаты).</w:t>
      </w:r>
    </w:p>
    <w:p w:rsidR="00DB07BC" w:rsidRPr="00DB07BC" w:rsidRDefault="00DB07BC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5289D" w:rsidRDefault="00DB07BC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2. </w:t>
      </w:r>
      <w:r w:rsidR="0085289D">
        <w:rPr>
          <w:rFonts w:ascii="Times New Roman" w:hAnsi="Times New Roman" w:cs="Times New Roman"/>
          <w:sz w:val="28"/>
          <w:szCs w:val="28"/>
        </w:rPr>
        <w:t>О</w:t>
      </w:r>
      <w:r w:rsidR="0085289D" w:rsidRPr="0085289D">
        <w:rPr>
          <w:rFonts w:ascii="Times New Roman" w:hAnsi="Times New Roman" w:cs="Times New Roman"/>
          <w:sz w:val="28"/>
          <w:szCs w:val="28"/>
        </w:rPr>
        <w:t>существлени</w:t>
      </w:r>
      <w:r w:rsidR="0085289D">
        <w:rPr>
          <w:rFonts w:ascii="Times New Roman" w:hAnsi="Times New Roman" w:cs="Times New Roman"/>
          <w:sz w:val="28"/>
          <w:szCs w:val="28"/>
        </w:rPr>
        <w:t xml:space="preserve">е 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оперативного анализа исполнения </w:t>
      </w:r>
      <w:r w:rsidR="0085289D">
        <w:rPr>
          <w:rFonts w:ascii="Times New Roman" w:hAnsi="Times New Roman" w:cs="Times New Roman"/>
          <w:sz w:val="28"/>
          <w:szCs w:val="28"/>
        </w:rPr>
        <w:t>местного</w:t>
      </w:r>
      <w:r w:rsidR="0085289D" w:rsidRPr="0085289D">
        <w:rPr>
          <w:rFonts w:ascii="Times New Roman" w:hAnsi="Times New Roman" w:cs="Times New Roman"/>
          <w:sz w:val="28"/>
          <w:szCs w:val="28"/>
        </w:rPr>
        <w:t xml:space="preserve"> бюджета в текущем финансовом году</w:t>
      </w:r>
    </w:p>
    <w:p w:rsidR="0085289D" w:rsidRDefault="0085289D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2.1. Оперативный анализ исполнения </w:t>
      </w:r>
      <w:r w:rsidR="00BF15F0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3569D">
        <w:rPr>
          <w:rFonts w:ascii="Times New Roman" w:hAnsi="Times New Roman" w:cs="Times New Roman"/>
          <w:sz w:val="28"/>
          <w:szCs w:val="28"/>
        </w:rPr>
        <w:t xml:space="preserve"> в текущем финансовом году</w:t>
      </w:r>
      <w:r w:rsidR="00BF75D1">
        <w:rPr>
          <w:rFonts w:ascii="Times New Roman" w:hAnsi="Times New Roman" w:cs="Times New Roman"/>
          <w:sz w:val="28"/>
          <w:szCs w:val="28"/>
        </w:rPr>
        <w:t xml:space="preserve"> </w:t>
      </w:r>
      <w:r w:rsidR="00BF75D1" w:rsidRPr="00DB07B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A5ADE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BF75D1" w:rsidRPr="00DB07BC">
        <w:rPr>
          <w:rFonts w:ascii="Times New Roman" w:hAnsi="Times New Roman" w:cs="Times New Roman"/>
          <w:sz w:val="28"/>
          <w:szCs w:val="28"/>
        </w:rPr>
        <w:t xml:space="preserve">- оперативный анализ) </w:t>
      </w:r>
      <w:r w:rsidRPr="00DB07BC">
        <w:rPr>
          <w:rFonts w:ascii="Times New Roman" w:hAnsi="Times New Roman" w:cs="Times New Roman"/>
          <w:sz w:val="28"/>
          <w:szCs w:val="28"/>
        </w:rPr>
        <w:t xml:space="preserve">является формой </w:t>
      </w:r>
      <w:r w:rsidRPr="00DB07BC">
        <w:rPr>
          <w:rFonts w:ascii="Times New Roman" w:hAnsi="Times New Roman" w:cs="Times New Roman"/>
          <w:sz w:val="28"/>
          <w:szCs w:val="28"/>
        </w:rPr>
        <w:lastRenderedPageBreak/>
        <w:t xml:space="preserve">экспертно-аналитической деятельности Счетной палаты, осуществляемой путем проведения экспертно-аналитических мероприятий в соответствии </w:t>
      </w:r>
      <w:r w:rsidR="0085289D">
        <w:rPr>
          <w:rFonts w:ascii="Times New Roman" w:hAnsi="Times New Roman" w:cs="Times New Roman"/>
          <w:sz w:val="28"/>
          <w:szCs w:val="28"/>
        </w:rPr>
        <w:t xml:space="preserve">с </w:t>
      </w:r>
      <w:r w:rsidR="00F51CD6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="0085289D">
        <w:rPr>
          <w:rFonts w:ascii="Times New Roman" w:hAnsi="Times New Roman" w:cs="Times New Roman"/>
          <w:sz w:val="28"/>
          <w:szCs w:val="28"/>
        </w:rPr>
        <w:t>общим стандарт</w:t>
      </w:r>
      <w:r w:rsidR="00F51CD6">
        <w:rPr>
          <w:rFonts w:ascii="Times New Roman" w:hAnsi="Times New Roman" w:cs="Times New Roman"/>
          <w:sz w:val="28"/>
          <w:szCs w:val="28"/>
        </w:rPr>
        <w:t>ом</w:t>
      </w:r>
      <w:r w:rsidR="0085289D">
        <w:rPr>
          <w:rFonts w:ascii="Times New Roman" w:hAnsi="Times New Roman" w:cs="Times New Roman"/>
          <w:sz w:val="28"/>
          <w:szCs w:val="28"/>
        </w:rPr>
        <w:t xml:space="preserve"> Счетной палаты и настоящим Стандартом</w:t>
      </w:r>
      <w:r w:rsidRPr="00DB07BC">
        <w:rPr>
          <w:rFonts w:ascii="Times New Roman" w:hAnsi="Times New Roman" w:cs="Times New Roman"/>
          <w:sz w:val="28"/>
          <w:szCs w:val="28"/>
        </w:rPr>
        <w:t>.</w:t>
      </w:r>
    </w:p>
    <w:p w:rsidR="00BF15F0" w:rsidRPr="00DB07BC" w:rsidRDefault="00BF75D1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BF15F0">
        <w:rPr>
          <w:rFonts w:ascii="Times New Roman" w:hAnsi="Times New Roman" w:cs="Times New Roman"/>
          <w:sz w:val="28"/>
          <w:szCs w:val="28"/>
        </w:rPr>
        <w:t xml:space="preserve">Оперативный </w:t>
      </w:r>
      <w:r w:rsidR="00BF15F0" w:rsidRPr="00DB07BC">
        <w:rPr>
          <w:rFonts w:ascii="Times New Roman" w:hAnsi="Times New Roman" w:cs="Times New Roman"/>
          <w:sz w:val="28"/>
          <w:szCs w:val="28"/>
        </w:rPr>
        <w:t xml:space="preserve">анализ исполнения </w:t>
      </w:r>
      <w:r w:rsidR="00BF15F0">
        <w:rPr>
          <w:rFonts w:ascii="Times New Roman" w:hAnsi="Times New Roman" w:cs="Times New Roman"/>
          <w:sz w:val="28"/>
          <w:szCs w:val="28"/>
        </w:rPr>
        <w:t>местного</w:t>
      </w:r>
      <w:r w:rsidR="00BF15F0" w:rsidRPr="00DB07B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BF15F0">
        <w:rPr>
          <w:rFonts w:ascii="Times New Roman" w:hAnsi="Times New Roman" w:cs="Times New Roman"/>
          <w:sz w:val="28"/>
          <w:szCs w:val="28"/>
        </w:rPr>
        <w:t xml:space="preserve"> осуществляется Счетной палатой по запросам </w:t>
      </w:r>
      <w:r w:rsidR="00BF15F0" w:rsidRPr="00BF15F0">
        <w:rPr>
          <w:rFonts w:ascii="Times New Roman" w:hAnsi="Times New Roman" w:cs="Times New Roman"/>
          <w:sz w:val="28"/>
          <w:szCs w:val="28"/>
        </w:rPr>
        <w:t>Думы города и (или) Главы города (далее – запросы органов местного самоуправления)</w:t>
      </w:r>
      <w:r w:rsidR="00BF15F0">
        <w:rPr>
          <w:rFonts w:ascii="Times New Roman" w:hAnsi="Times New Roman" w:cs="Times New Roman"/>
          <w:sz w:val="28"/>
          <w:szCs w:val="28"/>
        </w:rPr>
        <w:t>.</w:t>
      </w:r>
    </w:p>
    <w:p w:rsidR="00DB07BC" w:rsidRPr="00DB07BC" w:rsidRDefault="00BF75D1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DB07BC" w:rsidRPr="00DB07BC">
        <w:rPr>
          <w:rFonts w:ascii="Times New Roman" w:hAnsi="Times New Roman" w:cs="Times New Roman"/>
          <w:sz w:val="28"/>
          <w:szCs w:val="28"/>
        </w:rPr>
        <w:t>. Оперативный анализ представляет собой экспертно-аналитическ</w:t>
      </w:r>
      <w:r w:rsidR="00F51CD6">
        <w:rPr>
          <w:rFonts w:ascii="Times New Roman" w:hAnsi="Times New Roman" w:cs="Times New Roman"/>
          <w:sz w:val="28"/>
          <w:szCs w:val="28"/>
        </w:rPr>
        <w:t>ое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51CD6">
        <w:rPr>
          <w:rFonts w:ascii="Times New Roman" w:hAnsi="Times New Roman" w:cs="Times New Roman"/>
          <w:sz w:val="28"/>
          <w:szCs w:val="28"/>
        </w:rPr>
        <w:t>е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по анализу хода исполнения бюджета </w:t>
      </w:r>
      <w:r w:rsidR="0085289D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с подготовкой </w:t>
      </w:r>
      <w:r w:rsidR="00273617">
        <w:rPr>
          <w:rFonts w:ascii="Times New Roman" w:hAnsi="Times New Roman" w:cs="Times New Roman"/>
          <w:sz w:val="28"/>
          <w:szCs w:val="28"/>
        </w:rPr>
        <w:t>заключения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о ходе исполнения </w:t>
      </w:r>
      <w:r w:rsidR="0082684C">
        <w:rPr>
          <w:rFonts w:ascii="Times New Roman" w:hAnsi="Times New Roman" w:cs="Times New Roman"/>
          <w:sz w:val="28"/>
          <w:szCs w:val="28"/>
        </w:rPr>
        <w:t>местного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бюджета в текущем финансовом году.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2.</w:t>
      </w:r>
      <w:r w:rsidR="00BF75D1">
        <w:rPr>
          <w:rFonts w:ascii="Times New Roman" w:hAnsi="Times New Roman" w:cs="Times New Roman"/>
          <w:sz w:val="28"/>
          <w:szCs w:val="28"/>
        </w:rPr>
        <w:t>4</w:t>
      </w:r>
      <w:r w:rsidRPr="00DB07BC">
        <w:rPr>
          <w:rFonts w:ascii="Times New Roman" w:hAnsi="Times New Roman" w:cs="Times New Roman"/>
          <w:sz w:val="28"/>
          <w:szCs w:val="28"/>
        </w:rPr>
        <w:t xml:space="preserve">. Целями оперативного анализа являются анализ полноты и своевременности поступлений доходов </w:t>
      </w:r>
      <w:r w:rsidR="0082684C">
        <w:rPr>
          <w:rFonts w:ascii="Times New Roman" w:hAnsi="Times New Roman" w:cs="Times New Roman"/>
          <w:sz w:val="28"/>
          <w:szCs w:val="28"/>
        </w:rPr>
        <w:t>местн</w:t>
      </w:r>
      <w:r w:rsidRPr="00DB07BC">
        <w:rPr>
          <w:rFonts w:ascii="Times New Roman" w:hAnsi="Times New Roman" w:cs="Times New Roman"/>
          <w:sz w:val="28"/>
          <w:szCs w:val="28"/>
        </w:rPr>
        <w:t xml:space="preserve">ого бюджета, исполнения расходов и источников финансирования дефицита </w:t>
      </w:r>
      <w:r w:rsidR="0082684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 в сравнении с утвержденными показателями </w:t>
      </w:r>
      <w:r w:rsidR="0082684C">
        <w:rPr>
          <w:rFonts w:ascii="Times New Roman" w:hAnsi="Times New Roman" w:cs="Times New Roman"/>
          <w:sz w:val="28"/>
          <w:szCs w:val="28"/>
        </w:rPr>
        <w:t>решения Думы города</w:t>
      </w:r>
      <w:r w:rsidRPr="00DB07BC">
        <w:rPr>
          <w:rFonts w:ascii="Times New Roman" w:hAnsi="Times New Roman" w:cs="Times New Roman"/>
          <w:sz w:val="28"/>
          <w:szCs w:val="28"/>
        </w:rPr>
        <w:t xml:space="preserve"> о бюджете, а также подготовка </w:t>
      </w:r>
      <w:r w:rsidR="0003569D">
        <w:rPr>
          <w:rFonts w:ascii="Times New Roman" w:hAnsi="Times New Roman" w:cs="Times New Roman"/>
          <w:sz w:val="28"/>
          <w:szCs w:val="28"/>
        </w:rPr>
        <w:t>заключения</w:t>
      </w:r>
      <w:r w:rsidR="0082684C">
        <w:rPr>
          <w:rFonts w:ascii="Times New Roman" w:hAnsi="Times New Roman" w:cs="Times New Roman"/>
          <w:sz w:val="28"/>
          <w:szCs w:val="28"/>
        </w:rPr>
        <w:t xml:space="preserve"> </w:t>
      </w:r>
      <w:r w:rsidRPr="00DB07BC">
        <w:rPr>
          <w:rFonts w:ascii="Times New Roman" w:hAnsi="Times New Roman" w:cs="Times New Roman"/>
          <w:sz w:val="28"/>
          <w:szCs w:val="28"/>
        </w:rPr>
        <w:t xml:space="preserve">о ходе исполнения </w:t>
      </w:r>
      <w:r w:rsidR="0082684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DB07BC">
        <w:rPr>
          <w:rFonts w:ascii="Times New Roman" w:hAnsi="Times New Roman" w:cs="Times New Roman"/>
          <w:sz w:val="28"/>
          <w:szCs w:val="28"/>
        </w:rPr>
        <w:t>бюджета</w:t>
      </w:r>
      <w:r w:rsidR="0082684C">
        <w:rPr>
          <w:rFonts w:ascii="Times New Roman" w:hAnsi="Times New Roman" w:cs="Times New Roman"/>
          <w:sz w:val="28"/>
          <w:szCs w:val="28"/>
        </w:rPr>
        <w:t>, при поступлении соответствую</w:t>
      </w:r>
      <w:r w:rsidR="00BF15F0">
        <w:rPr>
          <w:rFonts w:ascii="Times New Roman" w:hAnsi="Times New Roman" w:cs="Times New Roman"/>
          <w:sz w:val="28"/>
          <w:szCs w:val="28"/>
        </w:rPr>
        <w:t>щих запросов органов местного самоуправления</w:t>
      </w:r>
      <w:r w:rsidRPr="00DB07BC">
        <w:rPr>
          <w:rFonts w:ascii="Times New Roman" w:hAnsi="Times New Roman" w:cs="Times New Roman"/>
          <w:sz w:val="28"/>
          <w:szCs w:val="28"/>
        </w:rPr>
        <w:t>.</w:t>
      </w:r>
    </w:p>
    <w:p w:rsidR="00BF15F0" w:rsidRDefault="00BF15F0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F75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Оперативный анализ осуществляется </w:t>
      </w:r>
      <w:r>
        <w:rPr>
          <w:rFonts w:ascii="Times New Roman" w:hAnsi="Times New Roman" w:cs="Times New Roman"/>
          <w:sz w:val="28"/>
          <w:szCs w:val="28"/>
        </w:rPr>
        <w:t>должностными лицами Счетной палаты, определяемыми председателем Счетной палаты.</w:t>
      </w:r>
    </w:p>
    <w:p w:rsidR="00DB07BC" w:rsidRPr="003E5391" w:rsidRDefault="00BF15F0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391">
        <w:rPr>
          <w:rFonts w:ascii="Times New Roman" w:hAnsi="Times New Roman" w:cs="Times New Roman"/>
          <w:sz w:val="28"/>
          <w:szCs w:val="28"/>
        </w:rPr>
        <w:t>2.</w:t>
      </w:r>
      <w:r w:rsidR="00BF75D1">
        <w:rPr>
          <w:rFonts w:ascii="Times New Roman" w:hAnsi="Times New Roman" w:cs="Times New Roman"/>
          <w:sz w:val="28"/>
          <w:szCs w:val="28"/>
        </w:rPr>
        <w:t>6</w:t>
      </w:r>
      <w:r w:rsidR="00DB07BC" w:rsidRPr="003E5391">
        <w:rPr>
          <w:rFonts w:ascii="Times New Roman" w:hAnsi="Times New Roman" w:cs="Times New Roman"/>
          <w:sz w:val="28"/>
          <w:szCs w:val="28"/>
        </w:rPr>
        <w:t xml:space="preserve">. При осуществлении оперативного анализа </w:t>
      </w:r>
      <w:proofErr w:type="gramStart"/>
      <w:r w:rsidR="00DB07BC" w:rsidRPr="003E5391">
        <w:rPr>
          <w:rFonts w:ascii="Times New Roman" w:hAnsi="Times New Roman" w:cs="Times New Roman"/>
          <w:sz w:val="28"/>
          <w:szCs w:val="28"/>
        </w:rPr>
        <w:t>проверяется и анализируется</w:t>
      </w:r>
      <w:proofErr w:type="gramEnd"/>
      <w:r w:rsidR="00DB07BC" w:rsidRPr="003E5391">
        <w:rPr>
          <w:rFonts w:ascii="Times New Roman" w:hAnsi="Times New Roman" w:cs="Times New Roman"/>
          <w:sz w:val="28"/>
          <w:szCs w:val="28"/>
        </w:rPr>
        <w:t>: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соблюдение бюджетного законодательства и нормативных правовых актов Российской Федерации</w:t>
      </w:r>
      <w:r w:rsidR="0003569D">
        <w:rPr>
          <w:rFonts w:ascii="Times New Roman" w:hAnsi="Times New Roman" w:cs="Times New Roman"/>
          <w:sz w:val="28"/>
          <w:szCs w:val="28"/>
        </w:rPr>
        <w:t>, муниципальных правовых актов</w:t>
      </w:r>
      <w:r w:rsidRPr="00DB07BC">
        <w:rPr>
          <w:rFonts w:ascii="Times New Roman" w:hAnsi="Times New Roman" w:cs="Times New Roman"/>
          <w:sz w:val="28"/>
          <w:szCs w:val="28"/>
        </w:rPr>
        <w:t xml:space="preserve"> при организации исполнения </w:t>
      </w:r>
      <w:r w:rsidR="00BF15F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DB07BC">
        <w:rPr>
          <w:rFonts w:ascii="Times New Roman" w:hAnsi="Times New Roman" w:cs="Times New Roman"/>
          <w:sz w:val="28"/>
          <w:szCs w:val="28"/>
        </w:rPr>
        <w:t>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соблюдение требований Бюджетного кодекса Российской Федерации при внесении изменений в </w:t>
      </w:r>
      <w:r w:rsidR="00BF15F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3569D">
        <w:rPr>
          <w:rFonts w:ascii="Times New Roman" w:hAnsi="Times New Roman" w:cs="Times New Roman"/>
          <w:sz w:val="28"/>
          <w:szCs w:val="28"/>
        </w:rPr>
        <w:t xml:space="preserve">Думы города </w:t>
      </w:r>
      <w:r w:rsidR="00BF15F0">
        <w:rPr>
          <w:rFonts w:ascii="Times New Roman" w:hAnsi="Times New Roman" w:cs="Times New Roman"/>
          <w:sz w:val="28"/>
          <w:szCs w:val="28"/>
        </w:rPr>
        <w:t>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03569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DB07BC">
        <w:rPr>
          <w:rFonts w:ascii="Times New Roman" w:hAnsi="Times New Roman" w:cs="Times New Roman"/>
          <w:sz w:val="28"/>
          <w:szCs w:val="28"/>
        </w:rPr>
        <w:t>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соблюдение принципов бюджетной системы Российской Федерации, определенных Бюджетным кодексом Российской Федерации;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подготовка и принятие </w:t>
      </w:r>
      <w:r w:rsidR="00BF15F0">
        <w:rPr>
          <w:rFonts w:ascii="Times New Roman" w:hAnsi="Times New Roman" w:cs="Times New Roman"/>
          <w:sz w:val="28"/>
          <w:szCs w:val="28"/>
        </w:rPr>
        <w:t xml:space="preserve">уполномоченными органами </w:t>
      </w:r>
      <w:r w:rsidR="0052359E">
        <w:rPr>
          <w:rFonts w:ascii="Times New Roman" w:hAnsi="Times New Roman" w:cs="Times New Roman"/>
          <w:sz w:val="28"/>
          <w:szCs w:val="28"/>
        </w:rPr>
        <w:t>муниципальных</w:t>
      </w:r>
      <w:r w:rsidRPr="00DB07BC">
        <w:rPr>
          <w:rFonts w:ascii="Times New Roman" w:hAnsi="Times New Roman" w:cs="Times New Roman"/>
          <w:sz w:val="28"/>
          <w:szCs w:val="28"/>
        </w:rPr>
        <w:t xml:space="preserve"> правовых актов, необходимых для реализации </w:t>
      </w:r>
      <w:r w:rsidR="0052359E">
        <w:rPr>
          <w:rFonts w:ascii="Times New Roman" w:hAnsi="Times New Roman" w:cs="Times New Roman"/>
          <w:sz w:val="28"/>
          <w:szCs w:val="28"/>
        </w:rPr>
        <w:t xml:space="preserve">решения Думы города </w:t>
      </w:r>
      <w:r w:rsidR="0052359E" w:rsidRPr="00713D17">
        <w:rPr>
          <w:rFonts w:ascii="Times New Roman" w:hAnsi="Times New Roman" w:cs="Times New Roman"/>
          <w:sz w:val="28"/>
          <w:szCs w:val="28"/>
        </w:rPr>
        <w:t xml:space="preserve">о </w:t>
      </w:r>
      <w:r w:rsidRPr="00713D17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03569D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713D17">
        <w:rPr>
          <w:rFonts w:ascii="Times New Roman" w:hAnsi="Times New Roman" w:cs="Times New Roman"/>
          <w:sz w:val="28"/>
          <w:szCs w:val="28"/>
        </w:rPr>
        <w:t>в текущем финансовом году</w:t>
      </w:r>
      <w:r w:rsidRPr="00DB07BC">
        <w:rPr>
          <w:rFonts w:ascii="Times New Roman" w:hAnsi="Times New Roman" w:cs="Times New Roman"/>
          <w:sz w:val="28"/>
          <w:szCs w:val="28"/>
        </w:rPr>
        <w:t>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соблюдение бюджетного законодательства Российской Федерации при составлении, утверждении и доведении показателей сводной бюджетной росписи, лимитов бюджетных обязательств, а также при внесении изменений в них;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соответствие показателей сводной бюджетной росписи </w:t>
      </w:r>
      <w:r w:rsidR="0052359E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52359E">
        <w:rPr>
          <w:rFonts w:ascii="Times New Roman" w:hAnsi="Times New Roman" w:cs="Times New Roman"/>
          <w:sz w:val="28"/>
          <w:szCs w:val="28"/>
        </w:rPr>
        <w:t xml:space="preserve">решению Думы города о </w:t>
      </w:r>
      <w:r w:rsidRPr="00DB07BC">
        <w:rPr>
          <w:rFonts w:ascii="Times New Roman" w:hAnsi="Times New Roman" w:cs="Times New Roman"/>
          <w:sz w:val="28"/>
          <w:szCs w:val="28"/>
        </w:rPr>
        <w:t>бюджете</w:t>
      </w:r>
      <w:r w:rsidR="0003569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DB07BC">
        <w:rPr>
          <w:rFonts w:ascii="Times New Roman" w:hAnsi="Times New Roman" w:cs="Times New Roman"/>
          <w:sz w:val="28"/>
          <w:szCs w:val="28"/>
        </w:rPr>
        <w:t>;</w:t>
      </w:r>
    </w:p>
    <w:p w:rsidR="00DB07BC" w:rsidRPr="00FF4B94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B94">
        <w:rPr>
          <w:rFonts w:ascii="Times New Roman" w:hAnsi="Times New Roman" w:cs="Times New Roman"/>
          <w:sz w:val="28"/>
          <w:szCs w:val="28"/>
        </w:rPr>
        <w:t xml:space="preserve">соблюдение ограничений, установленных Бюджетным кодексом Российской Федерации при перераспределении бюджетных ассигнований, обоснованность </w:t>
      </w:r>
      <w:r w:rsidR="00FF4B94" w:rsidRPr="00FF4B94">
        <w:rPr>
          <w:rFonts w:ascii="Times New Roman" w:hAnsi="Times New Roman" w:cs="Times New Roman"/>
          <w:sz w:val="28"/>
          <w:szCs w:val="28"/>
        </w:rPr>
        <w:t xml:space="preserve">и правомерность </w:t>
      </w:r>
      <w:r w:rsidRPr="00FF4B94">
        <w:rPr>
          <w:rFonts w:ascii="Times New Roman" w:hAnsi="Times New Roman" w:cs="Times New Roman"/>
          <w:sz w:val="28"/>
          <w:szCs w:val="28"/>
        </w:rPr>
        <w:t>изменений, вносимых в сводную бюджетную роспись;</w:t>
      </w:r>
    </w:p>
    <w:p w:rsidR="00DB07BC" w:rsidRPr="004C1BA6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BA6">
        <w:rPr>
          <w:rFonts w:ascii="Times New Roman" w:hAnsi="Times New Roman" w:cs="Times New Roman"/>
          <w:sz w:val="28"/>
          <w:szCs w:val="28"/>
        </w:rPr>
        <w:t>соответствие порядка установления и доведения предельных объемов финансирования нормам бюджетного законодательства</w:t>
      </w:r>
      <w:r w:rsidR="00A55CA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4C1BA6">
        <w:rPr>
          <w:rFonts w:ascii="Times New Roman" w:hAnsi="Times New Roman" w:cs="Times New Roman"/>
          <w:sz w:val="28"/>
          <w:szCs w:val="28"/>
        </w:rPr>
        <w:t>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обоснованность определения предельных объемов финансирования по главным распорядителям средств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порядок и объемы доведения до главных распорядителей (распорядителей, получателей) средств бюджета бюджетных ассигнований, лимитов бюджетных обязательств, предельных объемов финансирования;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порядок и объемы распределения главными распорядителями средств бюджета лимитов бюджетных обязательств по подведомственным распорядителям (получателям) средств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исполнение доходов, уровень их соответствия </w:t>
      </w:r>
      <w:r w:rsidR="00E7666C">
        <w:rPr>
          <w:rFonts w:ascii="Times New Roman" w:hAnsi="Times New Roman" w:cs="Times New Roman"/>
          <w:sz w:val="28"/>
          <w:szCs w:val="28"/>
        </w:rPr>
        <w:t xml:space="preserve">планируемым </w:t>
      </w:r>
      <w:r w:rsidRPr="00DB07BC">
        <w:rPr>
          <w:rFonts w:ascii="Times New Roman" w:hAnsi="Times New Roman" w:cs="Times New Roman"/>
          <w:sz w:val="28"/>
          <w:szCs w:val="28"/>
        </w:rPr>
        <w:t>показателям поступлени</w:t>
      </w:r>
      <w:r w:rsidR="00E7666C">
        <w:rPr>
          <w:rFonts w:ascii="Times New Roman" w:hAnsi="Times New Roman" w:cs="Times New Roman"/>
          <w:sz w:val="28"/>
          <w:szCs w:val="28"/>
        </w:rPr>
        <w:t>я</w:t>
      </w:r>
      <w:r w:rsidRPr="00DB07BC">
        <w:rPr>
          <w:rFonts w:ascii="Times New Roman" w:hAnsi="Times New Roman" w:cs="Times New Roman"/>
          <w:sz w:val="28"/>
          <w:szCs w:val="28"/>
        </w:rPr>
        <w:t xml:space="preserve"> доходов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соблюдение бюджетного законодательства и нормативных правовых актов Российской Федерации при исполнении доходов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причины неисполнения </w:t>
      </w:r>
      <w:proofErr w:type="gramStart"/>
      <w:r w:rsidRPr="00DB07BC">
        <w:rPr>
          <w:rFonts w:ascii="Times New Roman" w:hAnsi="Times New Roman" w:cs="Times New Roman"/>
          <w:sz w:val="28"/>
          <w:szCs w:val="28"/>
        </w:rPr>
        <w:t>планируемых</w:t>
      </w:r>
      <w:proofErr w:type="gramEnd"/>
      <w:r w:rsidRPr="00DB07BC">
        <w:rPr>
          <w:rFonts w:ascii="Times New Roman" w:hAnsi="Times New Roman" w:cs="Times New Roman"/>
          <w:sz w:val="28"/>
          <w:szCs w:val="28"/>
        </w:rPr>
        <w:t xml:space="preserve"> доходов, резервы в планировании и исполнении доходов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нарушения и недостатки при исполнении доходов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качество администрирования доходов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объемы дебиторской задолженности по доходам в разрезе балансовых счетов бюджетного учета, главных администраторов доходов, причины образования задолженности, меры по ее сокращению на основе бюджетной отчетности главных администраторов доходов;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исполнение расходов </w:t>
      </w:r>
      <w:r w:rsidR="00E7666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DB07BC">
        <w:rPr>
          <w:rFonts w:ascii="Times New Roman" w:hAnsi="Times New Roman" w:cs="Times New Roman"/>
          <w:sz w:val="28"/>
          <w:szCs w:val="28"/>
        </w:rPr>
        <w:t>бюджета по соответствующим разделам, подразделам, целевым статьям (</w:t>
      </w:r>
      <w:r w:rsidR="00E7666C">
        <w:rPr>
          <w:rFonts w:ascii="Times New Roman" w:hAnsi="Times New Roman" w:cs="Times New Roman"/>
          <w:sz w:val="28"/>
          <w:szCs w:val="28"/>
        </w:rPr>
        <w:t>муниципальным</w:t>
      </w:r>
      <w:r w:rsidRPr="00DB07BC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E7666C">
        <w:rPr>
          <w:rFonts w:ascii="Times New Roman" w:hAnsi="Times New Roman" w:cs="Times New Roman"/>
          <w:sz w:val="28"/>
          <w:szCs w:val="28"/>
        </w:rPr>
        <w:t>города</w:t>
      </w:r>
      <w:r w:rsidRPr="00DB07BC">
        <w:rPr>
          <w:rFonts w:ascii="Times New Roman" w:hAnsi="Times New Roman" w:cs="Times New Roman"/>
          <w:sz w:val="28"/>
          <w:szCs w:val="28"/>
        </w:rPr>
        <w:t xml:space="preserve"> и непрограммным направлениям деятельности), видам расходов классификации расходов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исполнение расходов </w:t>
      </w:r>
      <w:r w:rsidR="00E7666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DB07BC">
        <w:rPr>
          <w:rFonts w:ascii="Times New Roman" w:hAnsi="Times New Roman" w:cs="Times New Roman"/>
          <w:sz w:val="28"/>
          <w:szCs w:val="28"/>
        </w:rPr>
        <w:t>бюджета по ведомственной структуре расходов;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объемы дебиторской и кредиторской задолженности по расходам в разрезе балансовых счетов бюджетного учета, главных распорядителей бюджетных средств, причины образования задолженности, меры по ее сокращению на основе бюджетной отчетности главных распорядителей средств;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A55CAA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Pr="00DB07BC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A55CA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B07BC">
        <w:rPr>
          <w:rFonts w:ascii="Times New Roman" w:hAnsi="Times New Roman" w:cs="Times New Roman"/>
          <w:sz w:val="28"/>
          <w:szCs w:val="28"/>
        </w:rPr>
        <w:t xml:space="preserve"> при исполнении расходов </w:t>
      </w:r>
      <w:r w:rsidR="00E7666C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показатели, </w:t>
      </w:r>
      <w:r w:rsidR="00E7666C">
        <w:rPr>
          <w:rFonts w:ascii="Times New Roman" w:hAnsi="Times New Roman" w:cs="Times New Roman"/>
          <w:sz w:val="28"/>
          <w:szCs w:val="28"/>
        </w:rPr>
        <w:t xml:space="preserve">характеризующие ход реализации муниципальных </w:t>
      </w:r>
      <w:r w:rsidRPr="00DB07BC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E7666C">
        <w:rPr>
          <w:rFonts w:ascii="Times New Roman" w:hAnsi="Times New Roman" w:cs="Times New Roman"/>
          <w:sz w:val="28"/>
          <w:szCs w:val="28"/>
        </w:rPr>
        <w:t>города</w:t>
      </w:r>
      <w:r w:rsidRPr="00DB07BC">
        <w:rPr>
          <w:rFonts w:ascii="Times New Roman" w:hAnsi="Times New Roman" w:cs="Times New Roman"/>
          <w:sz w:val="28"/>
          <w:szCs w:val="28"/>
        </w:rPr>
        <w:t>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объемы перечисления и использования субсидий юридическим лицам (за исключением субсидий бюджетным и автономным учреждениям), и взносов в уставные капиталы юридических лиц;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объемы неиспользованных остатков по ранее предоставленным субсидиям юридическим лицам, не являющимся </w:t>
      </w:r>
      <w:r w:rsidR="003E5391">
        <w:rPr>
          <w:rFonts w:ascii="Times New Roman" w:hAnsi="Times New Roman" w:cs="Times New Roman"/>
          <w:sz w:val="28"/>
          <w:szCs w:val="28"/>
        </w:rPr>
        <w:t>муниципальными</w:t>
      </w:r>
      <w:r w:rsidRPr="00DB07BC">
        <w:rPr>
          <w:rFonts w:ascii="Times New Roman" w:hAnsi="Times New Roman" w:cs="Times New Roman"/>
          <w:sz w:val="28"/>
          <w:szCs w:val="28"/>
        </w:rPr>
        <w:t xml:space="preserve"> учреждениями, бюджетным инвестициям юридическим лицам в соответствии со статьей 80 Бюджетного кодекса Российской Федерации;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lastRenderedPageBreak/>
        <w:t>исполнение бюджетных ассигнований, предусмотренных на финансовое обеспечение расходов в сфере закупок товаров, работ, услуг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 по сравнению с утвержденными показателями, а также результаты мониторинга эффективности использования указанных бюджетных средств;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объемы и сроки доведения лимитов бюджетных обязательств на осуществление закупок товаров, работ, услуг, бюджетных инвестиций на предоставление отдельных субсидий, а также их соответствие установленным предельным объемам и срокам;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уровень исполнения бюджетных ассигнований на публичные нормативные обязательства по сравнению с утвержденными показателями, а также обоснованность формирования перечня публичных нормативных обязательств;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равномерность кассовых расходов в течение финансового года, причины неравномерного исполнения;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неиспользованные объемы бюджетных ассигнований, причины неисполнения расходов </w:t>
      </w:r>
      <w:r w:rsidR="008B72EE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бюджета, резервы в планировании и исполнении расходов </w:t>
      </w:r>
      <w:r w:rsidR="008B72EE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исполнение источников финансирования дефицита </w:t>
      </w:r>
      <w:r w:rsidR="00436A88">
        <w:rPr>
          <w:rFonts w:ascii="Times New Roman" w:hAnsi="Times New Roman" w:cs="Times New Roman"/>
          <w:sz w:val="28"/>
          <w:szCs w:val="28"/>
        </w:rPr>
        <w:t>местного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ход реализации программы приватизации </w:t>
      </w:r>
      <w:r w:rsidR="00436A88">
        <w:rPr>
          <w:rFonts w:ascii="Times New Roman" w:hAnsi="Times New Roman" w:cs="Times New Roman"/>
          <w:sz w:val="28"/>
          <w:szCs w:val="28"/>
        </w:rPr>
        <w:t>муниципального</w:t>
      </w:r>
      <w:r w:rsidRPr="00DB07BC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436A88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Pr="00DB07BC">
        <w:rPr>
          <w:rFonts w:ascii="Times New Roman" w:hAnsi="Times New Roman" w:cs="Times New Roman"/>
          <w:sz w:val="28"/>
          <w:szCs w:val="28"/>
        </w:rPr>
        <w:t xml:space="preserve">, включая вопросы поступления в </w:t>
      </w:r>
      <w:r w:rsidR="00436A88">
        <w:rPr>
          <w:rFonts w:ascii="Times New Roman" w:hAnsi="Times New Roman" w:cs="Times New Roman"/>
          <w:sz w:val="28"/>
          <w:szCs w:val="28"/>
        </w:rPr>
        <w:t>местный</w:t>
      </w:r>
      <w:r w:rsidRPr="00DB07BC">
        <w:rPr>
          <w:rFonts w:ascii="Times New Roman" w:hAnsi="Times New Roman" w:cs="Times New Roman"/>
          <w:sz w:val="28"/>
          <w:szCs w:val="28"/>
        </w:rPr>
        <w:t xml:space="preserve"> бюджет средств от распоряжения и управления </w:t>
      </w:r>
      <w:r w:rsidR="00436A88">
        <w:rPr>
          <w:rFonts w:ascii="Times New Roman" w:hAnsi="Times New Roman" w:cs="Times New Roman"/>
          <w:sz w:val="28"/>
          <w:szCs w:val="28"/>
        </w:rPr>
        <w:t>муниципальной</w:t>
      </w:r>
      <w:r w:rsidRPr="00DB07BC">
        <w:rPr>
          <w:rFonts w:ascii="Times New Roman" w:hAnsi="Times New Roman" w:cs="Times New Roman"/>
          <w:sz w:val="28"/>
          <w:szCs w:val="28"/>
        </w:rPr>
        <w:t xml:space="preserve"> собственностью;</w:t>
      </w:r>
    </w:p>
    <w:p w:rsidR="00436A88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управление и использование средств </w:t>
      </w:r>
      <w:r w:rsidR="00A55CAA">
        <w:rPr>
          <w:rFonts w:ascii="Times New Roman" w:hAnsi="Times New Roman" w:cs="Times New Roman"/>
          <w:sz w:val="28"/>
          <w:szCs w:val="28"/>
        </w:rPr>
        <w:t xml:space="preserve">дорожного и </w:t>
      </w:r>
      <w:r w:rsidR="00436A88">
        <w:rPr>
          <w:rFonts w:ascii="Times New Roman" w:hAnsi="Times New Roman" w:cs="Times New Roman"/>
          <w:sz w:val="28"/>
          <w:szCs w:val="28"/>
        </w:rPr>
        <w:t>р</w:t>
      </w:r>
      <w:r w:rsidRPr="00DB07BC">
        <w:rPr>
          <w:rFonts w:ascii="Times New Roman" w:hAnsi="Times New Roman" w:cs="Times New Roman"/>
          <w:sz w:val="28"/>
          <w:szCs w:val="28"/>
        </w:rPr>
        <w:t>езер</w:t>
      </w:r>
      <w:r w:rsidR="00436A88">
        <w:rPr>
          <w:rFonts w:ascii="Times New Roman" w:hAnsi="Times New Roman" w:cs="Times New Roman"/>
          <w:sz w:val="28"/>
          <w:szCs w:val="28"/>
        </w:rPr>
        <w:t>вного фонда;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36A88">
        <w:rPr>
          <w:rFonts w:ascii="Times New Roman" w:hAnsi="Times New Roman" w:cs="Times New Roman"/>
          <w:sz w:val="28"/>
          <w:szCs w:val="28"/>
        </w:rPr>
        <w:t>муниципальным</w:t>
      </w:r>
      <w:r w:rsidRPr="00DB07BC">
        <w:rPr>
          <w:rFonts w:ascii="Times New Roman" w:hAnsi="Times New Roman" w:cs="Times New Roman"/>
          <w:sz w:val="28"/>
          <w:szCs w:val="28"/>
        </w:rPr>
        <w:t xml:space="preserve"> долгом;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 xml:space="preserve">риски невыполнения </w:t>
      </w:r>
      <w:r w:rsidR="00436A88">
        <w:rPr>
          <w:rFonts w:ascii="Times New Roman" w:hAnsi="Times New Roman" w:cs="Times New Roman"/>
          <w:sz w:val="28"/>
          <w:szCs w:val="28"/>
        </w:rPr>
        <w:t>решения о местном бюджете</w:t>
      </w:r>
      <w:r w:rsidRPr="00DB07BC">
        <w:rPr>
          <w:rFonts w:ascii="Times New Roman" w:hAnsi="Times New Roman" w:cs="Times New Roman"/>
          <w:sz w:val="28"/>
          <w:szCs w:val="28"/>
        </w:rPr>
        <w:t xml:space="preserve"> вследствие изменения условий социально-экономического развития, внешнеэкономической конъюнктуры, бюджетного законодательства Российской Федерации, законодательства о налогах и сборах Российской Федерации и таможенного законодательства Российской Федерации.</w:t>
      </w:r>
    </w:p>
    <w:p w:rsidR="00273617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273617">
        <w:rPr>
          <w:rFonts w:ascii="Times New Roman" w:hAnsi="Times New Roman" w:cs="Times New Roman"/>
          <w:sz w:val="28"/>
          <w:szCs w:val="28"/>
        </w:rPr>
        <w:t xml:space="preserve"> Оперативный анализ проводиться в форме экспертно-аналитического мероприятия, проводимого на основании запроса органов местного самоуправления</w:t>
      </w:r>
      <w:r w:rsidR="00455112">
        <w:rPr>
          <w:rFonts w:ascii="Times New Roman" w:hAnsi="Times New Roman" w:cs="Times New Roman"/>
          <w:sz w:val="28"/>
          <w:szCs w:val="28"/>
        </w:rPr>
        <w:t>, в соответствии с требованиями настоящего стандарта, а также соответствующего общего стандарта Счетной палаты</w:t>
      </w:r>
      <w:r w:rsidR="00273617">
        <w:rPr>
          <w:rFonts w:ascii="Times New Roman" w:hAnsi="Times New Roman" w:cs="Times New Roman"/>
          <w:sz w:val="28"/>
          <w:szCs w:val="28"/>
        </w:rPr>
        <w:t>.</w:t>
      </w:r>
    </w:p>
    <w:p w:rsidR="00DB07BC" w:rsidRPr="00DB07BC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51CD6">
        <w:rPr>
          <w:rFonts w:ascii="Times New Roman" w:hAnsi="Times New Roman" w:cs="Times New Roman"/>
          <w:sz w:val="28"/>
          <w:szCs w:val="28"/>
        </w:rPr>
        <w:t xml:space="preserve"> </w:t>
      </w:r>
      <w:r w:rsidR="00DB07BC" w:rsidRPr="00DB07BC">
        <w:rPr>
          <w:rFonts w:ascii="Times New Roman" w:hAnsi="Times New Roman" w:cs="Times New Roman"/>
          <w:sz w:val="28"/>
          <w:szCs w:val="28"/>
        </w:rPr>
        <w:t>Оперативный анализ проводится в два этапа: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первый этап - подготовка форм и документов, необходимых для осуществления оперативного анализа;</w:t>
      </w:r>
    </w:p>
    <w:p w:rsidR="00DB07BC" w:rsidRPr="00DB07BC" w:rsidRDefault="00DB07BC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7BC">
        <w:rPr>
          <w:rFonts w:ascii="Times New Roman" w:hAnsi="Times New Roman" w:cs="Times New Roman"/>
          <w:sz w:val="28"/>
          <w:szCs w:val="28"/>
        </w:rPr>
        <w:t>второй этап - осуществление оперативного анализа и оформление результатов оперативного анализа.</w:t>
      </w:r>
    </w:p>
    <w:p w:rsidR="00DB07BC" w:rsidRPr="00DB07BC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 w:rsidR="00F51CD6">
        <w:rPr>
          <w:rFonts w:ascii="Times New Roman" w:hAnsi="Times New Roman" w:cs="Times New Roman"/>
          <w:sz w:val="28"/>
          <w:szCs w:val="28"/>
        </w:rPr>
        <w:t xml:space="preserve"> П</w:t>
      </w:r>
      <w:r w:rsidR="00DB07BC" w:rsidRPr="00DB07BC">
        <w:rPr>
          <w:rFonts w:ascii="Times New Roman" w:hAnsi="Times New Roman" w:cs="Times New Roman"/>
          <w:sz w:val="28"/>
          <w:szCs w:val="28"/>
        </w:rPr>
        <w:t>одготовка</w:t>
      </w:r>
      <w:r w:rsidR="00F51CD6">
        <w:rPr>
          <w:rFonts w:ascii="Times New Roman" w:hAnsi="Times New Roman" w:cs="Times New Roman"/>
          <w:sz w:val="28"/>
          <w:szCs w:val="28"/>
        </w:rPr>
        <w:t xml:space="preserve"> форм и документов </w:t>
      </w:r>
      <w:r w:rsidR="00DB07BC" w:rsidRPr="00DB07BC">
        <w:rPr>
          <w:rFonts w:ascii="Times New Roman" w:hAnsi="Times New Roman" w:cs="Times New Roman"/>
          <w:sz w:val="28"/>
          <w:szCs w:val="28"/>
        </w:rPr>
        <w:t>для осуществления оперативного анализа</w:t>
      </w:r>
      <w:r w:rsidR="00F51CD6">
        <w:rPr>
          <w:rFonts w:ascii="Times New Roman" w:hAnsi="Times New Roman" w:cs="Times New Roman"/>
          <w:sz w:val="28"/>
          <w:szCs w:val="28"/>
        </w:rPr>
        <w:t xml:space="preserve"> выражается в составлении и направлении в соответствующие органы и организации запросов о предоставлении информации и документов, </w:t>
      </w:r>
      <w:r w:rsidR="00F51CD6">
        <w:rPr>
          <w:rFonts w:ascii="Times New Roman" w:hAnsi="Times New Roman" w:cs="Times New Roman"/>
          <w:sz w:val="28"/>
          <w:szCs w:val="28"/>
        </w:rPr>
        <w:lastRenderedPageBreak/>
        <w:t>необходимых для осуществления оперативного анализа, а также в получении информации из открытых источников.</w:t>
      </w:r>
    </w:p>
    <w:p w:rsidR="00DB07BC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F51CD6">
        <w:rPr>
          <w:rFonts w:ascii="Times New Roman" w:hAnsi="Times New Roman" w:cs="Times New Roman"/>
          <w:sz w:val="28"/>
          <w:szCs w:val="28"/>
        </w:rPr>
        <w:t>.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</w:t>
      </w:r>
      <w:r w:rsidR="00DC4060">
        <w:rPr>
          <w:rFonts w:ascii="Times New Roman" w:hAnsi="Times New Roman" w:cs="Times New Roman"/>
          <w:sz w:val="28"/>
          <w:szCs w:val="28"/>
        </w:rPr>
        <w:t>О</w:t>
      </w:r>
      <w:r w:rsidR="00DB07BC" w:rsidRPr="00DB07BC">
        <w:rPr>
          <w:rFonts w:ascii="Times New Roman" w:hAnsi="Times New Roman" w:cs="Times New Roman"/>
          <w:sz w:val="28"/>
          <w:szCs w:val="28"/>
        </w:rPr>
        <w:t>существление</w:t>
      </w:r>
      <w:r w:rsidR="00F51CD6">
        <w:rPr>
          <w:rFonts w:ascii="Times New Roman" w:hAnsi="Times New Roman" w:cs="Times New Roman"/>
          <w:sz w:val="28"/>
          <w:szCs w:val="28"/>
        </w:rPr>
        <w:t xml:space="preserve"> </w:t>
      </w:r>
      <w:r w:rsidR="00DB07BC" w:rsidRPr="00DB07BC">
        <w:rPr>
          <w:rFonts w:ascii="Times New Roman" w:hAnsi="Times New Roman" w:cs="Times New Roman"/>
          <w:sz w:val="28"/>
          <w:szCs w:val="28"/>
        </w:rPr>
        <w:t>оперативного анализа</w:t>
      </w:r>
      <w:r w:rsidR="00A55CAA">
        <w:rPr>
          <w:rFonts w:ascii="Times New Roman" w:hAnsi="Times New Roman" w:cs="Times New Roman"/>
          <w:sz w:val="28"/>
          <w:szCs w:val="28"/>
        </w:rPr>
        <w:t xml:space="preserve"> </w:t>
      </w:r>
      <w:r w:rsidR="00F21474">
        <w:rPr>
          <w:rFonts w:ascii="Times New Roman" w:hAnsi="Times New Roman" w:cs="Times New Roman"/>
          <w:sz w:val="28"/>
          <w:szCs w:val="28"/>
        </w:rPr>
        <w:t xml:space="preserve">и </w:t>
      </w:r>
      <w:r w:rsidR="00DB07BC" w:rsidRPr="00DB07BC">
        <w:rPr>
          <w:rFonts w:ascii="Times New Roman" w:hAnsi="Times New Roman" w:cs="Times New Roman"/>
          <w:sz w:val="28"/>
          <w:szCs w:val="28"/>
        </w:rPr>
        <w:t>оформление</w:t>
      </w:r>
      <w:r w:rsidR="00F51CD6">
        <w:rPr>
          <w:rFonts w:ascii="Times New Roman" w:hAnsi="Times New Roman" w:cs="Times New Roman"/>
          <w:sz w:val="28"/>
          <w:szCs w:val="28"/>
        </w:rPr>
        <w:t xml:space="preserve"> </w:t>
      </w:r>
      <w:r w:rsidR="00DB07BC" w:rsidRPr="00DB07BC">
        <w:rPr>
          <w:rFonts w:ascii="Times New Roman" w:hAnsi="Times New Roman" w:cs="Times New Roman"/>
          <w:sz w:val="28"/>
          <w:szCs w:val="28"/>
        </w:rPr>
        <w:t>р</w:t>
      </w:r>
      <w:r w:rsidR="00F51CD6">
        <w:rPr>
          <w:rFonts w:ascii="Times New Roman" w:hAnsi="Times New Roman" w:cs="Times New Roman"/>
          <w:sz w:val="28"/>
          <w:szCs w:val="28"/>
        </w:rPr>
        <w:t>езультатов оперативного анализа.</w:t>
      </w:r>
    </w:p>
    <w:p w:rsidR="00A20AB9" w:rsidRDefault="00A20AB9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Должностные лица Счетной палаты </w:t>
      </w:r>
      <w:r w:rsidR="00DB07BC" w:rsidRPr="00DB07BC">
        <w:rPr>
          <w:rFonts w:ascii="Times New Roman" w:hAnsi="Times New Roman" w:cs="Times New Roman"/>
          <w:sz w:val="28"/>
          <w:szCs w:val="28"/>
        </w:rPr>
        <w:t>проводят с января по декабрь текущего финансового года контрольные и экспертно-аналитические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содержащие вопросы </w:t>
      </w:r>
      <w:r w:rsidR="00DB07BC" w:rsidRPr="00DB07BC">
        <w:rPr>
          <w:rFonts w:ascii="Times New Roman" w:hAnsi="Times New Roman" w:cs="Times New Roman"/>
          <w:sz w:val="28"/>
          <w:szCs w:val="28"/>
        </w:rPr>
        <w:t>по осуществлению оперативного анализа</w:t>
      </w:r>
      <w:r w:rsidR="00A55CAA">
        <w:rPr>
          <w:rFonts w:ascii="Times New Roman" w:hAnsi="Times New Roman" w:cs="Times New Roman"/>
          <w:sz w:val="28"/>
          <w:szCs w:val="28"/>
        </w:rPr>
        <w:t>,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исполнения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, состояния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долга,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заимствований, использования и распоряжения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собственностью, использования и управления средствами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езервного </w:t>
      </w:r>
      <w:r w:rsidR="00A55CAA">
        <w:rPr>
          <w:rFonts w:ascii="Times New Roman" w:hAnsi="Times New Roman" w:cs="Times New Roman"/>
          <w:sz w:val="28"/>
          <w:szCs w:val="28"/>
        </w:rPr>
        <w:t xml:space="preserve"> и дорожного </w:t>
      </w:r>
      <w:r w:rsidR="00DB07BC" w:rsidRPr="00DB07BC">
        <w:rPr>
          <w:rFonts w:ascii="Times New Roman" w:hAnsi="Times New Roman" w:cs="Times New Roman"/>
          <w:sz w:val="28"/>
          <w:szCs w:val="28"/>
        </w:rPr>
        <w:t>фонд</w:t>
      </w:r>
      <w:r w:rsidR="00A55CAA">
        <w:rPr>
          <w:rFonts w:ascii="Times New Roman" w:hAnsi="Times New Roman" w:cs="Times New Roman"/>
          <w:sz w:val="28"/>
          <w:szCs w:val="28"/>
        </w:rPr>
        <w:t>ов</w:t>
      </w:r>
      <w:r w:rsidR="00DB07BC" w:rsidRPr="00DB07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DB07BC" w:rsidRPr="00DB07BC">
        <w:rPr>
          <w:rFonts w:ascii="Times New Roman" w:hAnsi="Times New Roman" w:cs="Times New Roman"/>
          <w:sz w:val="28"/>
          <w:szCs w:val="28"/>
        </w:rPr>
        <w:t>в текущем финансовом году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07BC" w:rsidRPr="00DB07BC">
        <w:rPr>
          <w:rFonts w:ascii="Times New Roman" w:hAnsi="Times New Roman" w:cs="Times New Roman"/>
          <w:sz w:val="28"/>
          <w:szCs w:val="28"/>
        </w:rPr>
        <w:t xml:space="preserve"> </w:t>
      </w:r>
      <w:r w:rsidR="00273617">
        <w:rPr>
          <w:rFonts w:ascii="Times New Roman" w:hAnsi="Times New Roman" w:cs="Times New Roman"/>
          <w:sz w:val="28"/>
          <w:szCs w:val="28"/>
        </w:rPr>
        <w:t xml:space="preserve">В ходе проведения оперативного анализа </w:t>
      </w:r>
      <w:r w:rsidR="00455112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="00273617">
        <w:rPr>
          <w:rFonts w:ascii="Times New Roman" w:hAnsi="Times New Roman" w:cs="Times New Roman"/>
          <w:sz w:val="28"/>
          <w:szCs w:val="28"/>
        </w:rPr>
        <w:t xml:space="preserve">результаты указанных проведенных </w:t>
      </w:r>
      <w:r w:rsidR="00455112">
        <w:rPr>
          <w:rFonts w:ascii="Times New Roman" w:hAnsi="Times New Roman" w:cs="Times New Roman"/>
          <w:sz w:val="28"/>
          <w:szCs w:val="28"/>
        </w:rPr>
        <w:t xml:space="preserve">Счетной палатой мероприятий, которые </w:t>
      </w:r>
      <w:proofErr w:type="gramStart"/>
      <w:r w:rsidR="00455112">
        <w:rPr>
          <w:rFonts w:ascii="Times New Roman" w:hAnsi="Times New Roman" w:cs="Times New Roman"/>
          <w:sz w:val="28"/>
          <w:szCs w:val="28"/>
        </w:rPr>
        <w:t>обобщаются и подлежат</w:t>
      </w:r>
      <w:proofErr w:type="gramEnd"/>
      <w:r w:rsidR="00455112">
        <w:rPr>
          <w:rFonts w:ascii="Times New Roman" w:hAnsi="Times New Roman" w:cs="Times New Roman"/>
          <w:sz w:val="28"/>
          <w:szCs w:val="28"/>
        </w:rPr>
        <w:t xml:space="preserve"> включению в заключение по итогам проведенного оперативного анализа. </w:t>
      </w:r>
    </w:p>
    <w:p w:rsidR="00455112" w:rsidRDefault="00455112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оперативного анализа, установленным в пункте 2.6 настоящего Стандарта, в случае недостаточности данных по итогам уже проведенных мероприятий Счетной палаты проводится дополнительный анализ.</w:t>
      </w:r>
    </w:p>
    <w:p w:rsidR="00455112" w:rsidRDefault="00455112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проведенного анализа оформляется заключением, которое направляется органу местного самоуправления, запрос которого явился основанием для проведения оперативного анализа.</w:t>
      </w:r>
    </w:p>
    <w:p w:rsidR="000E232A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0E232A">
        <w:rPr>
          <w:rFonts w:ascii="Times New Roman" w:hAnsi="Times New Roman" w:cs="Times New Roman"/>
          <w:sz w:val="28"/>
          <w:szCs w:val="28"/>
        </w:rPr>
        <w:t>. Оперативный анализ проводится Счетной палатой не чаще, чем 1 раз в полугодие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0E232A">
        <w:rPr>
          <w:rFonts w:ascii="Times New Roman" w:hAnsi="Times New Roman" w:cs="Times New Roman"/>
          <w:sz w:val="28"/>
          <w:szCs w:val="28"/>
        </w:rPr>
        <w:t>. В случае поступления в полугодие текущего года более чем одного запроса от органов местного самоуправления, в ответ направляется заключение по итогам уже проведенного в данном полугодии оперативного анализа.</w:t>
      </w:r>
    </w:p>
    <w:p w:rsidR="004158B2" w:rsidRDefault="004158B2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6978" w:rsidRDefault="009A6978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Предоставление </w:t>
      </w:r>
      <w:r w:rsidRPr="009A6978">
        <w:rPr>
          <w:rFonts w:ascii="Times New Roman" w:hAnsi="Times New Roman" w:cs="Times New Roman"/>
          <w:sz w:val="28"/>
          <w:szCs w:val="28"/>
        </w:rPr>
        <w:t xml:space="preserve">информации о результатах проведенных 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палатой </w:t>
      </w:r>
      <w:r w:rsidRPr="009A6978">
        <w:rPr>
          <w:rFonts w:ascii="Times New Roman" w:hAnsi="Times New Roman" w:cs="Times New Roman"/>
          <w:sz w:val="28"/>
          <w:szCs w:val="28"/>
        </w:rPr>
        <w:t>контрольных и экспертно-аналитических мероприятий и представление такой информации в Думу города и Главе города</w:t>
      </w:r>
    </w:p>
    <w:p w:rsidR="009A6978" w:rsidRDefault="009A6978" w:rsidP="00DB7F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6978" w:rsidRDefault="009A6978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счетной палатой</w:t>
      </w:r>
      <w:r w:rsidRPr="009A6978">
        <w:rPr>
          <w:rFonts w:ascii="Times New Roman" w:hAnsi="Times New Roman" w:cs="Times New Roman"/>
          <w:sz w:val="28"/>
          <w:szCs w:val="28"/>
        </w:rPr>
        <w:t xml:space="preserve"> 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в органы местного самоуправления по их запросам.</w:t>
      </w:r>
    </w:p>
    <w:p w:rsidR="00B24885" w:rsidRDefault="00B24885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проведенных Счетной палатой</w:t>
      </w:r>
      <w:r w:rsidRPr="009A6978">
        <w:rPr>
          <w:rFonts w:ascii="Times New Roman" w:hAnsi="Times New Roman" w:cs="Times New Roman"/>
          <w:sz w:val="28"/>
          <w:szCs w:val="28"/>
        </w:rPr>
        <w:t xml:space="preserve"> 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с указанием общего количества мероприятий, их количественных результатов, а также в разрезе каждого контрольного мероприятия и экспертно-аналитического мероприятия, за исключением проведенных финансово-экономических экспертиз муниципальных правовых актов и муниципальных программ, информация о которых излагается в обобщенной форме.</w:t>
      </w:r>
      <w:proofErr w:type="gramEnd"/>
    </w:p>
    <w:p w:rsidR="009A6978" w:rsidRPr="00DB07BC" w:rsidRDefault="00B24885" w:rsidP="00DB7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проведенных Счетной палатой</w:t>
      </w:r>
      <w:r w:rsidRPr="009A6978">
        <w:rPr>
          <w:rFonts w:ascii="Times New Roman" w:hAnsi="Times New Roman" w:cs="Times New Roman"/>
          <w:sz w:val="28"/>
          <w:szCs w:val="28"/>
        </w:rPr>
        <w:t xml:space="preserve"> контрольных и экспертно-аналитических мероприяти</w:t>
      </w:r>
      <w:r w:rsidR="00DB7F14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в виде справки.</w:t>
      </w:r>
    </w:p>
    <w:sectPr w:rsidR="009A6978" w:rsidRPr="00DB07BC" w:rsidSect="004158B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EF3" w:rsidRDefault="006A1EF3" w:rsidP="004158B2">
      <w:pPr>
        <w:spacing w:after="0" w:line="240" w:lineRule="auto"/>
      </w:pPr>
      <w:r>
        <w:separator/>
      </w:r>
    </w:p>
  </w:endnote>
  <w:endnote w:type="continuationSeparator" w:id="0">
    <w:p w:rsidR="006A1EF3" w:rsidRDefault="006A1EF3" w:rsidP="00415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35774"/>
      <w:docPartObj>
        <w:docPartGallery w:val="Page Numbers (Bottom of Page)"/>
        <w:docPartUnique/>
      </w:docPartObj>
    </w:sdtPr>
    <w:sdtEndPr/>
    <w:sdtContent>
      <w:p w:rsidR="004158B2" w:rsidRDefault="004158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517">
          <w:rPr>
            <w:noProof/>
          </w:rPr>
          <w:t>2</w:t>
        </w:r>
        <w:r>
          <w:fldChar w:fldCharType="end"/>
        </w:r>
      </w:p>
    </w:sdtContent>
  </w:sdt>
  <w:p w:rsidR="004158B2" w:rsidRDefault="004158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EF3" w:rsidRDefault="006A1EF3" w:rsidP="004158B2">
      <w:pPr>
        <w:spacing w:after="0" w:line="240" w:lineRule="auto"/>
      </w:pPr>
      <w:r>
        <w:separator/>
      </w:r>
    </w:p>
  </w:footnote>
  <w:footnote w:type="continuationSeparator" w:id="0">
    <w:p w:rsidR="006A1EF3" w:rsidRDefault="006A1EF3" w:rsidP="00415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10666"/>
    <w:multiLevelType w:val="hybridMultilevel"/>
    <w:tmpl w:val="1A94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C"/>
    <w:rsid w:val="0003569D"/>
    <w:rsid w:val="000B06DA"/>
    <w:rsid w:val="000E232A"/>
    <w:rsid w:val="001638B2"/>
    <w:rsid w:val="001C4517"/>
    <w:rsid w:val="001E0BE3"/>
    <w:rsid w:val="002135EA"/>
    <w:rsid w:val="00216DFD"/>
    <w:rsid w:val="00273617"/>
    <w:rsid w:val="003B02B7"/>
    <w:rsid w:val="003E5391"/>
    <w:rsid w:val="004158B2"/>
    <w:rsid w:val="0043475D"/>
    <w:rsid w:val="00436A88"/>
    <w:rsid w:val="00455112"/>
    <w:rsid w:val="004C1BA6"/>
    <w:rsid w:val="004E7D52"/>
    <w:rsid w:val="0052359E"/>
    <w:rsid w:val="006215B5"/>
    <w:rsid w:val="00643503"/>
    <w:rsid w:val="006615EE"/>
    <w:rsid w:val="006A1EF3"/>
    <w:rsid w:val="006B28E0"/>
    <w:rsid w:val="00713D17"/>
    <w:rsid w:val="0082684C"/>
    <w:rsid w:val="0085289D"/>
    <w:rsid w:val="008B72EE"/>
    <w:rsid w:val="009A6978"/>
    <w:rsid w:val="009C6C3D"/>
    <w:rsid w:val="009D0B3F"/>
    <w:rsid w:val="009F63C3"/>
    <w:rsid w:val="00A20AB9"/>
    <w:rsid w:val="00A55CAA"/>
    <w:rsid w:val="00B24885"/>
    <w:rsid w:val="00B8619A"/>
    <w:rsid w:val="00BF15F0"/>
    <w:rsid w:val="00BF75D1"/>
    <w:rsid w:val="00DA5ADE"/>
    <w:rsid w:val="00DB07BC"/>
    <w:rsid w:val="00DB7F14"/>
    <w:rsid w:val="00DC4060"/>
    <w:rsid w:val="00DF170F"/>
    <w:rsid w:val="00E374BB"/>
    <w:rsid w:val="00E7666C"/>
    <w:rsid w:val="00F21474"/>
    <w:rsid w:val="00F51CD6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8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1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58B2"/>
  </w:style>
  <w:style w:type="paragraph" w:styleId="a8">
    <w:name w:val="footer"/>
    <w:basedOn w:val="a"/>
    <w:link w:val="a9"/>
    <w:uiPriority w:val="99"/>
    <w:unhideWhenUsed/>
    <w:rsid w:val="0041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58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8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1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58B2"/>
  </w:style>
  <w:style w:type="paragraph" w:styleId="a8">
    <w:name w:val="footer"/>
    <w:basedOn w:val="a"/>
    <w:link w:val="a9"/>
    <w:uiPriority w:val="99"/>
    <w:unhideWhenUsed/>
    <w:rsid w:val="0041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5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Татьяна Евгеньевна</dc:creator>
  <cp:lastModifiedBy>Сетяева ОВ</cp:lastModifiedBy>
  <cp:revision>4</cp:revision>
  <cp:lastPrinted>2018-12-20T10:38:00Z</cp:lastPrinted>
  <dcterms:created xsi:type="dcterms:W3CDTF">2018-12-20T10:10:00Z</dcterms:created>
  <dcterms:modified xsi:type="dcterms:W3CDTF">2018-12-20T10:38:00Z</dcterms:modified>
</cp:coreProperties>
</file>