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  <w:r w:rsidRPr="00DC36C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19100" cy="619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BD0" w:rsidRPr="00DC36C1" w:rsidRDefault="00882BD0" w:rsidP="00882BD0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Cs w:val="20"/>
          <w:lang w:eastAsia="ru-RU"/>
        </w:rPr>
      </w:pPr>
    </w:p>
    <w:p w:rsidR="00882BD0" w:rsidRPr="00DC36C1" w:rsidRDefault="00882BD0" w:rsidP="00882BD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КОНТРОЛЬНО-СЧЕТНЫЙ ОРГАН МУНИЦИПАЛЬНОГО ОБРАЗОВАНИЯ</w:t>
      </w:r>
    </w:p>
    <w:p w:rsidR="00882BD0" w:rsidRPr="00DC36C1" w:rsidRDefault="00882BD0" w:rsidP="00882B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smartTag w:uri="urn:schemas-microsoft-com:office:smarttags" w:element="PersonName">
        <w:smartTagPr>
          <w:attr w:name="ProductID" w:val="СЧЕТНАЯ ПАЛАТА ГОРОДА"/>
        </w:smartTagPr>
        <w:r w:rsidRPr="00DC36C1">
          <w:rPr>
            <w:rFonts w:ascii="Times New Roman" w:eastAsia="Times New Roman" w:hAnsi="Times New Roman" w:cs="Times New Roman"/>
            <w:b/>
            <w:sz w:val="36"/>
            <w:szCs w:val="36"/>
            <w:lang w:eastAsia="ru-RU"/>
          </w:rPr>
          <w:t>СЧЕТНАЯ ПАЛАТА ГОРОДА</w:t>
        </w:r>
      </w:smartTag>
      <w:r w:rsidRPr="00DC36C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НИЖНЕВАРТОВСКА</w:t>
      </w: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Ханты-Мансийский автономный округ – Югра</w:t>
      </w:r>
    </w:p>
    <w:p w:rsidR="00882BD0" w:rsidRPr="00DC36C1" w:rsidRDefault="00882BD0" w:rsidP="00882BD0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26"/>
          <w:szCs w:val="20"/>
          <w:lang w:eastAsia="ru-RU"/>
        </w:rPr>
      </w:pP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ул.  Нефтяников 13-а, г. Нижневартовск, Ханты-Мансийский автономный округ-Югр</w:t>
      </w:r>
      <w:proofErr w:type="gramStart"/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а(</w:t>
      </w:r>
      <w:proofErr w:type="gramEnd"/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>Тюменская область), 628602</w:t>
      </w: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Телефон:  (3466) 24-51-59, 24-48-92 Телефакс: (3466) 24-28-75, электронная почта: </w:t>
      </w:r>
      <w:hyperlink r:id="rId6" w:history="1"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Sp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@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n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-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vartovsk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eastAsia="ru-RU"/>
          </w:rPr>
          <w:t>.</w:t>
        </w:r>
        <w:r w:rsidRPr="00DC36C1">
          <w:rPr>
            <w:rFonts w:ascii="Times New Roman" w:eastAsia="Times New Roman" w:hAnsi="Times New Roman" w:cs="Times New Roman"/>
            <w:color w:val="0000FF"/>
            <w:sz w:val="18"/>
            <w:szCs w:val="20"/>
            <w:u w:val="single"/>
            <w:lang w:val="en-US" w:eastAsia="ru-RU"/>
          </w:rPr>
          <w:t>ru</w:t>
        </w:r>
      </w:hyperlink>
    </w:p>
    <w:tbl>
      <w:tblPr>
        <w:tblW w:w="9104" w:type="dxa"/>
        <w:tblInd w:w="388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</w:tblBorders>
        <w:tblLayout w:type="fixed"/>
        <w:tblLook w:val="0000"/>
      </w:tblPr>
      <w:tblGrid>
        <w:gridCol w:w="9104"/>
      </w:tblGrid>
      <w:tr w:rsidR="00882BD0" w:rsidRPr="00DC36C1" w:rsidTr="00A85C15">
        <w:trPr>
          <w:trHeight w:val="344"/>
        </w:trPr>
        <w:tc>
          <w:tcPr>
            <w:tcW w:w="9104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:rsidR="00882BD0" w:rsidRPr="00DC36C1" w:rsidRDefault="00882BD0" w:rsidP="00A8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:rsidR="00882BD0" w:rsidRPr="006A5F35" w:rsidRDefault="008F5132" w:rsidP="00A8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5F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04 мая</w:t>
            </w:r>
            <w:r w:rsidR="00882BD0" w:rsidRPr="006A5F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2016 №</w:t>
            </w:r>
            <w:r w:rsidR="006A5F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41</w:t>
            </w:r>
            <w:r w:rsidR="00882BD0" w:rsidRPr="006A5F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882BD0" w:rsidRPr="00DC36C1" w:rsidRDefault="00882BD0" w:rsidP="00A85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882BD0" w:rsidRPr="00DC36C1" w:rsidRDefault="00882BD0" w:rsidP="00882B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  <w:r w:rsidRPr="00DC36C1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ab/>
      </w: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Дополнительное з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аключение на проект решения Думы города Нижневартовска «О внесении изменений в решение Думы города Нижневартовска от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11.2015 №913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Методике расчета арендной платы за муниципальное имущество</w:t>
      </w: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82BD0" w:rsidRPr="00DC36C1" w:rsidRDefault="00882BD0" w:rsidP="00882B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BD0" w:rsidRPr="00DC36C1" w:rsidRDefault="00882BD0" w:rsidP="00882B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DC36C1">
        <w:rPr>
          <w:rFonts w:ascii="Times New Roman" w:hAnsi="Times New Roman" w:cs="Times New Roman"/>
          <w:sz w:val="28"/>
          <w:szCs w:val="28"/>
        </w:rPr>
        <w:t xml:space="preserve">Настоящее заключение подготовлено в соответствии с полномочиями Счетной палаты города Нижневартовска, установленными </w:t>
      </w:r>
      <w:r w:rsidRPr="00DC36C1">
        <w:rPr>
          <w:rFonts w:ascii="Times New Roman" w:hAnsi="Times New Roman" w:cs="Times New Roman"/>
          <w:bCs/>
          <w:sz w:val="28"/>
          <w:szCs w:val="28"/>
        </w:rPr>
        <w:t>в пункте 2 статьи 157 Бюджетного кодекса Российской Федерации, согласно которому контрольно-счетные органы муниципальных образований осуществляют бюджетные полномочия по экспертизе нормативных правовых актов бюджетного законодательства Российской Федерации.</w:t>
      </w:r>
      <w:proofErr w:type="gramEnd"/>
    </w:p>
    <w:p w:rsidR="00882BD0" w:rsidRDefault="00882BD0" w:rsidP="00882BD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C36C1">
        <w:rPr>
          <w:rFonts w:ascii="Times New Roman" w:hAnsi="Times New Roman" w:cs="Times New Roman"/>
          <w:sz w:val="28"/>
          <w:szCs w:val="28"/>
        </w:rPr>
        <w:t>Предметом настоящей финансово-экономической экспертизы является проект решения Думы города Нижневартовска «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Думы города Нижневартовска от 27.11.2015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913 «О Методике расчета арендной платы за муниципальное имущество»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DC36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решения)</w:t>
      </w:r>
      <w:r w:rsidRPr="00DC36C1">
        <w:rPr>
          <w:rFonts w:ascii="Times New Roman" w:hAnsi="Times New Roman" w:cs="Times New Roman"/>
          <w:sz w:val="28"/>
          <w:szCs w:val="28"/>
        </w:rPr>
        <w:t xml:space="preserve">. </w:t>
      </w:r>
      <w:r w:rsidRPr="00DC3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результате анализа представленного проекта и представляемых одновременно с ним материалов был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дано заключение Счетной палаты от 28.04.2016  исх. № 39, </w:t>
      </w:r>
      <w:r w:rsidR="00751B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согласно которому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82BD0" w:rsidRPr="00882BD0" w:rsidRDefault="00882BD0" w:rsidP="006A5F35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82BD0">
        <w:rPr>
          <w:rFonts w:ascii="Times New Roman" w:hAnsi="Times New Roman" w:cs="Times New Roman"/>
          <w:sz w:val="28"/>
          <w:szCs w:val="28"/>
        </w:rPr>
        <w:t xml:space="preserve">принятие рассматриваемого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82BD0">
        <w:rPr>
          <w:rFonts w:ascii="Times New Roman" w:hAnsi="Times New Roman" w:cs="Times New Roman"/>
          <w:sz w:val="28"/>
          <w:szCs w:val="28"/>
        </w:rPr>
        <w:t>роекта решения относиться к полномо</w:t>
      </w:r>
      <w:r>
        <w:rPr>
          <w:rFonts w:ascii="Times New Roman" w:hAnsi="Times New Roman" w:cs="Times New Roman"/>
          <w:sz w:val="28"/>
          <w:szCs w:val="28"/>
        </w:rPr>
        <w:t>чиям Думы города Нижневартовска;</w:t>
      </w:r>
    </w:p>
    <w:p w:rsidR="00882BD0" w:rsidRDefault="00882BD0" w:rsidP="006A5F35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 w:rsidRPr="00882BD0">
        <w:rPr>
          <w:rFonts w:ascii="Times New Roman" w:hAnsi="Times New Roman" w:cs="Times New Roman"/>
          <w:sz w:val="28"/>
          <w:szCs w:val="28"/>
        </w:rPr>
        <w:t>проведение финансово – экономической экспертизы Проекта решения являл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82BD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82BD0">
        <w:rPr>
          <w:rFonts w:ascii="Times New Roman" w:hAnsi="Times New Roman" w:cs="Times New Roman"/>
          <w:sz w:val="28"/>
          <w:szCs w:val="28"/>
        </w:rPr>
        <w:t xml:space="preserve"> невозможным, в связи с тем, что в прилагаемых к Проекту решения документах не было представлено информации, расчетов и данных об ожидаемом экономическом эффекте для бюджета города, о возможном изменении размера прогнозируемых доходов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82BD0" w:rsidRPr="00882BD0" w:rsidRDefault="00751BBB" w:rsidP="006A5F35">
      <w:pPr>
        <w:pStyle w:val="a5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дана рекомендация о более четком определении момента вступления в силу проекта решения, в случае его принятия.</w:t>
      </w:r>
    </w:p>
    <w:p w:rsidR="00882BD0" w:rsidRDefault="00751BBB" w:rsidP="00882B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29.04.2016 в Счетную палату разработчиком Проекта решения направлены необходимые разъяснения и документы, в результате которых установлено</w:t>
      </w:r>
      <w:r w:rsidR="00D86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нижеследующее.</w:t>
      </w:r>
    </w:p>
    <w:p w:rsidR="00486188" w:rsidRDefault="0005536C" w:rsidP="00882B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861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связи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дополнени</w:t>
      </w:r>
      <w:r w:rsidR="004861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86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Методики расчета арендной платы за муниципальное имущества</w:t>
      </w:r>
      <w:r w:rsidR="00ED37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утвержденной рением Думы </w:t>
      </w:r>
      <w:r w:rsidR="00ED37F1" w:rsidRPr="00ED37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Нижневартовска от 27.11.2015 № 913</w:t>
      </w:r>
      <w:r w:rsidR="00533D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 </w:t>
      </w:r>
      <w:r w:rsidR="00ED37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86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положением о том, что  при расчете платы в случае передачи имущества в аренду на срок не более чем 30 календарных дней в течение 6 последовательных календарных месяцев применяется величина, равная базовой ставке средней стоимости  1 квадратного метра объектов нежилого фонда, установленная</w:t>
      </w:r>
      <w:proofErr w:type="gramEnd"/>
      <w:r w:rsidR="00D86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Рег</w:t>
      </w:r>
      <w:r w:rsidR="00ED37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D868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ональной службой по тарифам Ханты Мансийского автономного округа – Югры </w:t>
      </w:r>
      <w:r w:rsidR="004861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текущий год, возникновения недополученных доходов в бюджет города не ожидается.</w:t>
      </w:r>
    </w:p>
    <w:p w:rsidR="00751BBB" w:rsidRDefault="00486188" w:rsidP="00882B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В части установления понижающего коэффициента при использовании имущества организациями, наделенными статусом «некоммерческая организация – исполнитель общественно-полезных услуг», необходимо отметить, что в настоящее время критерии наделения организаций указанным статусом не установлены, что влечет за собой невозможность применения рассматриваемого положения Проекта решения.</w:t>
      </w:r>
    </w:p>
    <w:p w:rsidR="00486188" w:rsidRDefault="00486188" w:rsidP="00882BD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82BD0" w:rsidRDefault="00882BD0" w:rsidP="00882BD0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F35" w:rsidRPr="00DC36C1" w:rsidRDefault="006A5F35" w:rsidP="00882BD0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BD0" w:rsidRPr="00DC36C1" w:rsidRDefault="008F5132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И.о. п</w:t>
      </w:r>
      <w:r w:rsidR="00882BD0"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882BD0"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Счетной палаты </w:t>
      </w:r>
    </w:p>
    <w:p w:rsidR="00882BD0" w:rsidRPr="00DC36C1" w:rsidRDefault="00882BD0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36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Нижневартовска                                                              </w:t>
      </w:r>
      <w:r w:rsidR="008F51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С.И. Мансурова</w:t>
      </w:r>
    </w:p>
    <w:p w:rsidR="00882BD0" w:rsidRPr="00DC36C1" w:rsidRDefault="00882BD0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A5F35" w:rsidRDefault="00882BD0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Лукаш И</w:t>
      </w:r>
      <w:r w:rsidR="006A5F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рина </w:t>
      </w:r>
      <w:r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="006A5F35">
        <w:rPr>
          <w:rFonts w:ascii="Times New Roman" w:eastAsia="Times New Roman" w:hAnsi="Times New Roman" w:cs="Times New Roman"/>
          <w:sz w:val="20"/>
          <w:szCs w:val="20"/>
          <w:lang w:eastAsia="ru-RU"/>
        </w:rPr>
        <w:t>еонтьевна</w:t>
      </w:r>
    </w:p>
    <w:p w:rsidR="00882BD0" w:rsidRPr="00DC36C1" w:rsidRDefault="006A5F35" w:rsidP="00882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(3466)</w:t>
      </w:r>
      <w:r w:rsidR="00882BD0"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41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882BD0"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882BD0" w:rsidRPr="00DC36C1"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</w:p>
    <w:p w:rsidR="00882BD0" w:rsidRDefault="00882BD0" w:rsidP="00882B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0EEA" w:rsidRPr="00882BD0" w:rsidRDefault="00BF0EEA" w:rsidP="00882BD0"/>
    <w:sectPr w:rsidR="00BF0EEA" w:rsidRPr="00882BD0" w:rsidSect="00F54F8E">
      <w:pgSz w:w="11906" w:h="16838"/>
      <w:pgMar w:top="1440" w:right="566" w:bottom="1440" w:left="184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E967D3"/>
    <w:multiLevelType w:val="hybridMultilevel"/>
    <w:tmpl w:val="F9E09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2BD0"/>
    <w:rsid w:val="0005536C"/>
    <w:rsid w:val="00145103"/>
    <w:rsid w:val="00486188"/>
    <w:rsid w:val="00533D13"/>
    <w:rsid w:val="006A5F35"/>
    <w:rsid w:val="00751BBB"/>
    <w:rsid w:val="00882BD0"/>
    <w:rsid w:val="008F5132"/>
    <w:rsid w:val="00BF0EEA"/>
    <w:rsid w:val="00CA00C4"/>
    <w:rsid w:val="00D8687E"/>
    <w:rsid w:val="00ED3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82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B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82B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82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2BD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82B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@n-vartovsk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Лукаш Ирина Леонтьевна</dc:creator>
  <cp:lastModifiedBy>Сетяева ОВ</cp:lastModifiedBy>
  <cp:revision>3</cp:revision>
  <cp:lastPrinted>2016-05-04T10:08:00Z</cp:lastPrinted>
  <dcterms:created xsi:type="dcterms:W3CDTF">2016-05-11T07:47:00Z</dcterms:created>
  <dcterms:modified xsi:type="dcterms:W3CDTF">2016-05-30T11:13:00Z</dcterms:modified>
</cp:coreProperties>
</file>