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3402"/>
      </w:tblGrid>
      <w:tr w:rsidR="00125F21">
        <w:trPr>
          <w:trHeight w:val="278"/>
        </w:trPr>
        <w:tc>
          <w:tcPr>
            <w:tcW w:w="9639" w:type="dxa"/>
            <w:gridSpan w:val="3"/>
          </w:tcPr>
          <w:p w:rsidR="00125F21" w:rsidRDefault="004C123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Сообщение о возможном установлении публичного сервитута</w:t>
            </w:r>
          </w:p>
        </w:tc>
      </w:tr>
      <w:tr w:rsidR="00125F21">
        <w:trPr>
          <w:trHeight w:val="853"/>
        </w:trPr>
        <w:tc>
          <w:tcPr>
            <w:tcW w:w="567" w:type="dxa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072" w:type="dxa"/>
            <w:gridSpan w:val="2"/>
            <w:shd w:val="clear" w:color="auto" w:fill="auto"/>
          </w:tcPr>
          <w:p w:rsidR="00125F21" w:rsidRDefault="004C12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  <w:t>Министерство энергетики Российской Федерации</w:t>
            </w:r>
          </w:p>
          <w:p w:rsidR="00125F21" w:rsidRDefault="004C12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(уполномоченный органа, которым рассматривается ходатайство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об установлении публичного сервитута)</w:t>
            </w:r>
          </w:p>
        </w:tc>
      </w:tr>
      <w:tr w:rsidR="00125F21">
        <w:trPr>
          <w:trHeight w:val="809"/>
        </w:trPr>
        <w:tc>
          <w:tcPr>
            <w:tcW w:w="567" w:type="dxa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072" w:type="dxa"/>
            <w:gridSpan w:val="2"/>
            <w:shd w:val="clear" w:color="auto" w:fill="auto"/>
          </w:tcPr>
          <w:p w:rsidR="00125F21" w:rsidRDefault="004C12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 xml:space="preserve">Эксплуатации линейного объекта системы газоснабжения федерального значения </w:t>
            </w:r>
            <w:r w:rsidR="005F29D9" w:rsidRPr="005F29D9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«Газопровод отвод к АГРС 1/3»</w:t>
            </w:r>
          </w:p>
          <w:p w:rsidR="00125F21" w:rsidRDefault="004C12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(цель установления публичного сервитута)</w:t>
            </w:r>
          </w:p>
        </w:tc>
      </w:tr>
      <w:tr w:rsidR="00125F21">
        <w:trPr>
          <w:trHeight w:val="779"/>
        </w:trPr>
        <w:tc>
          <w:tcPr>
            <w:tcW w:w="567" w:type="dxa"/>
            <w:vMerge w:val="restart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125F21" w:rsidRDefault="004C123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3402" w:type="dxa"/>
          </w:tcPr>
          <w:p w:rsidR="00125F21" w:rsidRDefault="004C123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Кадастровый номер</w:t>
            </w:r>
          </w:p>
        </w:tc>
      </w:tr>
      <w:tr w:rsidR="005F29D9" w:rsidTr="005F29D9">
        <w:trPr>
          <w:trHeight w:val="446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город Нижневартовск</w:t>
            </w:r>
          </w:p>
        </w:tc>
        <w:tc>
          <w:tcPr>
            <w:tcW w:w="3402" w:type="dxa"/>
            <w:vAlign w:val="center"/>
          </w:tcPr>
          <w:p w:rsidR="005F29D9" w:rsidRPr="00CD7B25" w:rsidRDefault="005F29D9" w:rsidP="005F29D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86:11:0902001:531 </w:t>
            </w:r>
          </w:p>
        </w:tc>
      </w:tr>
      <w:tr w:rsidR="005F29D9">
        <w:trPr>
          <w:trHeight w:val="633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город Нижневартовск</w:t>
            </w:r>
          </w:p>
        </w:tc>
        <w:tc>
          <w:tcPr>
            <w:tcW w:w="3402" w:type="dxa"/>
            <w:vAlign w:val="center"/>
          </w:tcPr>
          <w:p w:rsidR="005F29D9" w:rsidRPr="00CD7B25" w:rsidRDefault="005F29D9" w:rsidP="005F29D9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86:11:0902001: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</w:tr>
      <w:tr w:rsidR="005F29D9">
        <w:trPr>
          <w:trHeight w:val="525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г. Нижневартовск, лесной квартал №4, защитные леса</w:t>
            </w:r>
          </w:p>
        </w:tc>
        <w:tc>
          <w:tcPr>
            <w:tcW w:w="3402" w:type="dxa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sz w:val="24"/>
                <w:szCs w:val="24"/>
              </w:rPr>
              <w:t xml:space="preserve">86:11:0902001:557 </w:t>
            </w:r>
          </w:p>
        </w:tc>
      </w:tr>
      <w:tr w:rsidR="005F29D9" w:rsidTr="005F29D9">
        <w:trPr>
          <w:trHeight w:val="469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spacing w:after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г. Нижневартовск</w:t>
            </w:r>
          </w:p>
        </w:tc>
        <w:tc>
          <w:tcPr>
            <w:tcW w:w="3402" w:type="dxa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sz w:val="24"/>
                <w:szCs w:val="24"/>
              </w:rPr>
              <w:t xml:space="preserve">86:11:0902001:846 </w:t>
            </w:r>
          </w:p>
        </w:tc>
      </w:tr>
      <w:tr w:rsidR="005F29D9">
        <w:trPr>
          <w:trHeight w:val="473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Ханты-Мансийский автономный округ - Югра, город Нижневартовск</w:t>
            </w:r>
          </w:p>
        </w:tc>
        <w:tc>
          <w:tcPr>
            <w:tcW w:w="3402" w:type="dxa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86:11:0902001:870 </w:t>
            </w:r>
          </w:p>
        </w:tc>
      </w:tr>
      <w:tr w:rsidR="005F29D9">
        <w:trPr>
          <w:trHeight w:val="551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Ханты-Мансийский автономный округ - Югра, г Нижневартовск</w:t>
            </w:r>
          </w:p>
        </w:tc>
        <w:tc>
          <w:tcPr>
            <w:tcW w:w="3402" w:type="dxa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sz w:val="24"/>
                <w:szCs w:val="24"/>
              </w:rPr>
              <w:t xml:space="preserve">86:11:0902001:856 </w:t>
            </w:r>
          </w:p>
        </w:tc>
      </w:tr>
      <w:tr w:rsidR="005F29D9">
        <w:trPr>
          <w:trHeight w:val="35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округ-Югра,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sz w:val="24"/>
                <w:szCs w:val="24"/>
              </w:rPr>
              <w:t>86:11:0000000:69248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spacing w:after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sz w:val="24"/>
                <w:szCs w:val="24"/>
              </w:rPr>
              <w:t>86:11:0000000:69424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86:11:0000000:69428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spacing w:after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 - 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B5B">
              <w:rPr>
                <w:rFonts w:ascii="Times New Roman" w:hAnsi="Times New Roman" w:cs="Times New Roman"/>
                <w:sz w:val="24"/>
                <w:szCs w:val="24"/>
              </w:rPr>
              <w:t>86:11:0000000:69432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spacing w:after="3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 - 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86:11:0000000:69434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 - 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86:11:0000000:69437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г. Нижневартовск, в районе Нижневартовского газоперерабатывающего завода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86:11:0000000:81026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город Нижневартовск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86:11:0000000:82981</w:t>
            </w:r>
          </w:p>
        </w:tc>
      </w:tr>
      <w:tr w:rsidR="005F29D9" w:rsidTr="00A25DD2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bottom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округ-Югра, г.Нижневартовск, в районе Нижневартовского газоперерабатывающего завода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86:11:0000000:96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г. Нижневартовск, в северном промышленном узле города, в районе станции Нижневатовск-2, на 10-13 км Самотлорской дороги; Самотлорское месторождение нефти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B25">
              <w:rPr>
                <w:rFonts w:ascii="Times New Roman" w:hAnsi="Times New Roman" w:cs="Times New Roman"/>
                <w:sz w:val="24"/>
                <w:szCs w:val="24"/>
              </w:rPr>
              <w:t>86:11:0902001:329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CD7B25" w:rsidRDefault="005F29D9" w:rsidP="005F29D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02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Югра, г. Нижневартовск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FB7968" w:rsidRDefault="00C33E77" w:rsidP="005F29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hyperlink r:id="rId7" w:tgtFrame="_blank" w:history="1">
              <w:r w:rsidR="005F29D9" w:rsidRPr="00B0025B">
                <w:rPr>
                  <w:rFonts w:ascii="Times New Roman" w:hAnsi="Times New Roman"/>
                  <w:color w:val="000000"/>
                  <w:sz w:val="24"/>
                  <w:szCs w:val="24"/>
                </w:rPr>
                <w:t>86:11:0000000:2</w:t>
              </w:r>
            </w:hyperlink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Ханты - 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86:11:0000000:69429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Ханты - 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86:11:0000000:6943</w:t>
            </w: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Ханты - Мансийский автономный округ - Югра, г. Нижневартовск, в пределах городской черты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86:11:0000000:9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Ханты-Мансийский автономный округ - Югра, г. Нижневартовск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86:11:0902001:297</w:t>
            </w:r>
          </w:p>
        </w:tc>
      </w:tr>
      <w:tr w:rsidR="005F29D9">
        <w:trPr>
          <w:trHeight w:val="20"/>
        </w:trPr>
        <w:tc>
          <w:tcPr>
            <w:tcW w:w="567" w:type="dxa"/>
            <w:vMerge/>
          </w:tcPr>
          <w:p w:rsidR="005F29D9" w:rsidRDefault="005F29D9" w:rsidP="005F29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Ханты-Мансийский автономный округ - Югра, г. Нижневартовск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F29D9" w:rsidRPr="007665B7" w:rsidRDefault="005F29D9" w:rsidP="005F29D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65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86:11:0902001</w:t>
            </w:r>
          </w:p>
        </w:tc>
      </w:tr>
      <w:tr w:rsidR="00125F21">
        <w:trPr>
          <w:trHeight w:val="1816"/>
        </w:trPr>
        <w:tc>
          <w:tcPr>
            <w:tcW w:w="567" w:type="dxa"/>
            <w:vMerge w:val="restart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:rsidR="00C33E77" w:rsidRPr="00C33E77" w:rsidRDefault="00C33E77" w:rsidP="00C33E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3E77">
              <w:rPr>
                <w:rFonts w:ascii="Times New Roman" w:hAnsi="Times New Roman" w:cs="Times New Roman"/>
                <w:color w:val="000000"/>
              </w:rPr>
              <w:t>Администрация г. Нижневартовска</w:t>
            </w:r>
          </w:p>
          <w:p w:rsidR="00C33E77" w:rsidRPr="00C33E77" w:rsidRDefault="00C33E77" w:rsidP="00C33E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3E77">
              <w:rPr>
                <w:rFonts w:ascii="Times New Roman" w:hAnsi="Times New Roman" w:cs="Times New Roman"/>
                <w:color w:val="000000"/>
              </w:rPr>
              <w:t xml:space="preserve">адрес: 628602, Ханты – Мансийский автономный округ - Югра, г. Нижневартовск, улица Таежная, 24 </w:t>
            </w:r>
          </w:p>
          <w:p w:rsidR="00C33E77" w:rsidRPr="00C33E77" w:rsidRDefault="00C33E77" w:rsidP="00C33E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3E77">
              <w:rPr>
                <w:rFonts w:ascii="Times New Roman" w:hAnsi="Times New Roman" w:cs="Times New Roman"/>
                <w:color w:val="000000"/>
              </w:rPr>
              <w:t>телефон 8(3466) 24-15-98, 24-24-34</w:t>
            </w:r>
          </w:p>
          <w:p w:rsidR="00C33E77" w:rsidRPr="00C33E77" w:rsidRDefault="00C33E77" w:rsidP="00C33E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3E77">
              <w:rPr>
                <w:rFonts w:ascii="Times New Roman" w:hAnsi="Times New Roman" w:cs="Times New Roman"/>
                <w:color w:val="000000"/>
              </w:rPr>
              <w:t>E-mail: MERIA@N-VARTOVSK.RU</w:t>
            </w:r>
          </w:p>
          <w:p w:rsidR="00C33E77" w:rsidRPr="00C33E77" w:rsidRDefault="00C33E77" w:rsidP="00C33E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время приема: понедельник </w:t>
            </w:r>
            <w:r w:rsidRPr="00C33E77">
              <w:rPr>
                <w:rFonts w:ascii="Times New Roman" w:hAnsi="Times New Roman" w:cs="Times New Roman"/>
                <w:color w:val="000000"/>
              </w:rPr>
              <w:t>09:00 - 18:00, вторник - пятница 09:00 - 17:00</w:t>
            </w:r>
          </w:p>
          <w:p w:rsidR="00125F21" w:rsidRPr="005F29D9" w:rsidRDefault="00C33E77" w:rsidP="00C33E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перерыв </w:t>
            </w:r>
            <w:r w:rsidRPr="00C33E77">
              <w:rPr>
                <w:rFonts w:ascii="Times New Roman" w:hAnsi="Times New Roman" w:cs="Times New Roman"/>
                <w:color w:val="000000"/>
              </w:rPr>
              <w:t>13:00 до 14:00</w:t>
            </w:r>
          </w:p>
        </w:tc>
      </w:tr>
      <w:tr w:rsidR="00125F21">
        <w:trPr>
          <w:trHeight w:val="156"/>
        </w:trPr>
        <w:tc>
          <w:tcPr>
            <w:tcW w:w="567" w:type="dxa"/>
            <w:vMerge/>
          </w:tcPr>
          <w:p w:rsidR="00125F21" w:rsidRDefault="00125F2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125F21" w:rsidRPr="005F29D9" w:rsidRDefault="004C1237" w:rsidP="00493A2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u w:val="single"/>
              </w:rPr>
            </w:pPr>
            <w:r w:rsidRPr="005D6DFD">
              <w:rPr>
                <w:rFonts w:ascii="Times New Roman" w:hAnsi="Times New Roman" w:cs="Times New Roman"/>
                <w:bCs/>
                <w:color w:val="000000" w:themeColor="text1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125F21">
        <w:trPr>
          <w:trHeight w:val="410"/>
        </w:trPr>
        <w:tc>
          <w:tcPr>
            <w:tcW w:w="567" w:type="dxa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072" w:type="dxa"/>
            <w:gridSpan w:val="2"/>
            <w:shd w:val="clear" w:color="auto" w:fill="auto"/>
          </w:tcPr>
          <w:p w:rsidR="00125F21" w:rsidRPr="005D6DFD" w:rsidRDefault="004C1237">
            <w:pPr>
              <w:pStyle w:val="af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 xml:space="preserve">Министерство энергетики Российской Федерации, </w:t>
            </w:r>
            <w:r w:rsidRPr="005D6DFD">
              <w:rPr>
                <w:rFonts w:ascii="Times New Roman" w:hAnsi="Times New Roman" w:cs="Times New Roman"/>
                <w:color w:val="000000" w:themeColor="text1"/>
              </w:rPr>
              <w:br/>
              <w:t>адрес: г. Москва, ул. Щепкина, 42, стр. 1,2</w:t>
            </w:r>
          </w:p>
          <w:p w:rsidR="00125F21" w:rsidRPr="005D6DFD" w:rsidRDefault="004C1237">
            <w:pPr>
              <w:pStyle w:val="af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 xml:space="preserve">В течение 15 дней со дня опубликования данного сообщения в порядке, установленном для официального опубликования </w:t>
            </w:r>
          </w:p>
          <w:p w:rsidR="00125F21" w:rsidRPr="005D6DFD" w:rsidRDefault="004C1237">
            <w:pPr>
              <w:pStyle w:val="af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 xml:space="preserve">(обнародования) правовых актов </w:t>
            </w:r>
          </w:p>
          <w:p w:rsidR="00125F21" w:rsidRPr="005F29D9" w:rsidRDefault="004C1237">
            <w:pPr>
              <w:pStyle w:val="af8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125F21">
        <w:trPr>
          <w:trHeight w:val="410"/>
        </w:trPr>
        <w:tc>
          <w:tcPr>
            <w:tcW w:w="567" w:type="dxa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072" w:type="dxa"/>
            <w:gridSpan w:val="2"/>
            <w:shd w:val="clear" w:color="auto" w:fill="auto"/>
            <w:vAlign w:val="center"/>
          </w:tcPr>
          <w:p w:rsidR="00125F21" w:rsidRPr="00C33E77" w:rsidRDefault="00C33E77">
            <w:pPr>
              <w:spacing w:after="0" w:line="240" w:lineRule="auto"/>
              <w:jc w:val="center"/>
              <w:rPr>
                <w:rStyle w:val="af9"/>
                <w:rFonts w:ascii="Times New Roman" w:hAnsi="Times New Roman" w:cs="Times New Roman"/>
              </w:rPr>
            </w:pPr>
            <w:hyperlink r:id="rId8" w:tooltip="https://minenergo.gov.ru/" w:history="1">
              <w:r w:rsidR="004C1237" w:rsidRPr="00C33E77">
                <w:rPr>
                  <w:rStyle w:val="af9"/>
                  <w:rFonts w:ascii="Times New Roman" w:hAnsi="Times New Roman" w:cs="Times New Roman"/>
                </w:rPr>
                <w:t>https://minenergo.gov.ru/</w:t>
              </w:r>
            </w:hyperlink>
          </w:p>
          <w:p w:rsidR="00125F21" w:rsidRPr="00C33E77" w:rsidRDefault="00C33E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9" w:tooltip="https://admnkr.ru" w:history="1">
              <w:r w:rsidR="004C1237" w:rsidRPr="00C33E77">
                <w:rPr>
                  <w:rStyle w:val="af9"/>
                  <w:rFonts w:ascii="Times New Roman" w:hAnsi="Times New Roman" w:cs="Times New Roman"/>
                </w:rPr>
                <w:t>https://admnkz.info</w:t>
              </w:r>
            </w:hyperlink>
          </w:p>
          <w:p w:rsidR="00125F21" w:rsidRPr="005F29D9" w:rsidRDefault="004C1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 </w:t>
            </w:r>
          </w:p>
        </w:tc>
      </w:tr>
      <w:tr w:rsidR="00125F21">
        <w:trPr>
          <w:trHeight w:val="410"/>
        </w:trPr>
        <w:tc>
          <w:tcPr>
            <w:tcW w:w="567" w:type="dxa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7</w:t>
            </w:r>
          </w:p>
        </w:tc>
        <w:tc>
          <w:tcPr>
            <w:tcW w:w="9072" w:type="dxa"/>
            <w:gridSpan w:val="2"/>
            <w:shd w:val="clear" w:color="auto" w:fill="auto"/>
          </w:tcPr>
          <w:p w:rsidR="00125F21" w:rsidRPr="005D6DFD" w:rsidRDefault="004C1237">
            <w:pPr>
              <w:pStyle w:val="af8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 xml:space="preserve">Дополнительно по всем вопросам можно обращаться: </w:t>
            </w:r>
          </w:p>
          <w:p w:rsidR="00125F21" w:rsidRPr="005D6DFD" w:rsidRDefault="004C1237">
            <w:pPr>
              <w:pStyle w:val="af8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 xml:space="preserve">ПАО «Газпром» </w:t>
            </w:r>
          </w:p>
          <w:p w:rsidR="00125F21" w:rsidRPr="005D6DFD" w:rsidRDefault="004C123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>Адрес: 200961, BOX 1255, Санкт-Петербург, тел. (812) 609-76-77</w:t>
            </w:r>
          </w:p>
        </w:tc>
      </w:tr>
      <w:tr w:rsidR="00125F21">
        <w:trPr>
          <w:trHeight w:val="410"/>
        </w:trPr>
        <w:tc>
          <w:tcPr>
            <w:tcW w:w="567" w:type="dxa"/>
          </w:tcPr>
          <w:p w:rsidR="00125F21" w:rsidRDefault="004C123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072" w:type="dxa"/>
            <w:gridSpan w:val="2"/>
            <w:shd w:val="clear" w:color="auto" w:fill="auto"/>
          </w:tcPr>
          <w:p w:rsidR="00125F21" w:rsidRPr="005D6DFD" w:rsidRDefault="004C1237">
            <w:pPr>
              <w:pStyle w:val="af8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 xml:space="preserve">Графическое описание местоположения границ публичного сервитута, </w:t>
            </w:r>
            <w:r w:rsidRPr="005D6DFD">
              <w:rPr>
                <w:rFonts w:ascii="Times New Roman" w:hAnsi="Times New Roman" w:cs="Times New Roman"/>
                <w:color w:val="000000" w:themeColor="text1"/>
              </w:rPr>
              <w:br/>
              <w:t xml:space="preserve">а также перечень координат характерных точек этих границ </w:t>
            </w:r>
            <w:r w:rsidRPr="005D6DFD">
              <w:rPr>
                <w:rFonts w:ascii="Times New Roman" w:hAnsi="Times New Roman" w:cs="Times New Roman"/>
                <w:color w:val="000000" w:themeColor="text1"/>
              </w:rPr>
              <w:br/>
              <w:t>прилагается к сообщению</w:t>
            </w:r>
          </w:p>
          <w:p w:rsidR="00125F21" w:rsidRPr="005D6DFD" w:rsidRDefault="004C1237">
            <w:pPr>
              <w:pStyle w:val="af8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DFD">
              <w:rPr>
                <w:rFonts w:ascii="Times New Roman" w:hAnsi="Times New Roman" w:cs="Times New Roman"/>
                <w:color w:val="000000" w:themeColor="text1"/>
              </w:rPr>
              <w:t>(описание местоположения границ публичного сервитута)</w:t>
            </w:r>
          </w:p>
        </w:tc>
      </w:tr>
    </w:tbl>
    <w:p w:rsidR="00125F21" w:rsidRDefault="00125F21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sectPr w:rsidR="00125F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F21" w:rsidRDefault="004C1237">
      <w:pPr>
        <w:spacing w:after="0" w:line="240" w:lineRule="auto"/>
      </w:pPr>
      <w:r>
        <w:separator/>
      </w:r>
    </w:p>
  </w:endnote>
  <w:endnote w:type="continuationSeparator" w:id="0">
    <w:p w:rsidR="00125F21" w:rsidRDefault="004C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F21" w:rsidRDefault="004C1237">
      <w:pPr>
        <w:spacing w:after="0" w:line="240" w:lineRule="auto"/>
      </w:pPr>
      <w:r>
        <w:separator/>
      </w:r>
    </w:p>
  </w:footnote>
  <w:footnote w:type="continuationSeparator" w:id="0">
    <w:p w:rsidR="00125F21" w:rsidRDefault="004C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E6656"/>
    <w:multiLevelType w:val="hybridMultilevel"/>
    <w:tmpl w:val="927C1CEE"/>
    <w:lvl w:ilvl="0" w:tplc="19763D4C">
      <w:start w:val="1"/>
      <w:numFmt w:val="decimal"/>
      <w:lvlText w:val="%1."/>
      <w:lvlJc w:val="left"/>
      <w:pPr>
        <w:ind w:left="720" w:hanging="360"/>
      </w:pPr>
    </w:lvl>
    <w:lvl w:ilvl="1" w:tplc="177A18F8">
      <w:start w:val="1"/>
      <w:numFmt w:val="lowerLetter"/>
      <w:lvlText w:val="%2."/>
      <w:lvlJc w:val="left"/>
      <w:pPr>
        <w:ind w:left="1440" w:hanging="360"/>
      </w:pPr>
    </w:lvl>
    <w:lvl w:ilvl="2" w:tplc="3F40FC2A">
      <w:start w:val="1"/>
      <w:numFmt w:val="lowerRoman"/>
      <w:lvlText w:val="%3."/>
      <w:lvlJc w:val="right"/>
      <w:pPr>
        <w:ind w:left="2160" w:hanging="180"/>
      </w:pPr>
    </w:lvl>
    <w:lvl w:ilvl="3" w:tplc="960CB86A">
      <w:start w:val="1"/>
      <w:numFmt w:val="decimal"/>
      <w:lvlText w:val="%4."/>
      <w:lvlJc w:val="left"/>
      <w:pPr>
        <w:ind w:left="2880" w:hanging="360"/>
      </w:pPr>
    </w:lvl>
    <w:lvl w:ilvl="4" w:tplc="4DD2EF4E">
      <w:start w:val="1"/>
      <w:numFmt w:val="lowerLetter"/>
      <w:lvlText w:val="%5."/>
      <w:lvlJc w:val="left"/>
      <w:pPr>
        <w:ind w:left="3600" w:hanging="360"/>
      </w:pPr>
    </w:lvl>
    <w:lvl w:ilvl="5" w:tplc="41385F72">
      <w:start w:val="1"/>
      <w:numFmt w:val="lowerRoman"/>
      <w:lvlText w:val="%6."/>
      <w:lvlJc w:val="right"/>
      <w:pPr>
        <w:ind w:left="4320" w:hanging="180"/>
      </w:pPr>
    </w:lvl>
    <w:lvl w:ilvl="6" w:tplc="316EBBCA">
      <w:start w:val="1"/>
      <w:numFmt w:val="decimal"/>
      <w:lvlText w:val="%7."/>
      <w:lvlJc w:val="left"/>
      <w:pPr>
        <w:ind w:left="5040" w:hanging="360"/>
      </w:pPr>
    </w:lvl>
    <w:lvl w:ilvl="7" w:tplc="E1028F3A">
      <w:start w:val="1"/>
      <w:numFmt w:val="lowerLetter"/>
      <w:lvlText w:val="%8."/>
      <w:lvlJc w:val="left"/>
      <w:pPr>
        <w:ind w:left="5760" w:hanging="360"/>
      </w:pPr>
    </w:lvl>
    <w:lvl w:ilvl="8" w:tplc="0A42CE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21"/>
    <w:rsid w:val="00125F21"/>
    <w:rsid w:val="00493A2F"/>
    <w:rsid w:val="004C1237"/>
    <w:rsid w:val="005D6DFD"/>
    <w:rsid w:val="005F29D9"/>
    <w:rsid w:val="00C3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7200A-F005-4116-BC54-C2E282E9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nergo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kurp-app-balancer-01.prod.egrn/search/tabs/number?search%5bsection%5d=86%3A11%3A0000000%3A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mnk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Соломатина А.А.</cp:lastModifiedBy>
  <cp:revision>3</cp:revision>
  <dcterms:created xsi:type="dcterms:W3CDTF">2024-09-09T08:01:00Z</dcterms:created>
  <dcterms:modified xsi:type="dcterms:W3CDTF">2024-09-09T09:10:00Z</dcterms:modified>
</cp:coreProperties>
</file>