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809"/>
      </w:pPr>
      <w:r>
        <w:rPr>
          <w:sz w:val="24"/>
        </w:rPr>
      </w:r>
      <w:r/>
    </w:p>
    <w:p>
      <w:pPr>
        <w:pStyle w:val="811"/>
        <w:jc w:val="center"/>
      </w:pPr>
      <w:r>
        <w:rPr>
          <w:sz w:val="24"/>
        </w:rPr>
        <w:t xml:space="preserve">МИНИСТЕРСТВО СПОРТА РОССИЙСКОЙ ФЕДЕРАЦИИ</w:t>
      </w:r>
      <w:r/>
    </w:p>
    <w:p>
      <w:pPr>
        <w:pStyle w:val="811"/>
        <w:jc w:val="center"/>
      </w:pPr>
      <w:r>
        <w:rPr>
          <w:sz w:val="24"/>
        </w:rPr>
      </w:r>
      <w:r/>
    </w:p>
    <w:p>
      <w:pPr>
        <w:pStyle w:val="811"/>
        <w:jc w:val="center"/>
      </w:pPr>
      <w:r>
        <w:rPr>
          <w:sz w:val="24"/>
        </w:rPr>
        <w:t xml:space="preserve">ПРИКАЗ</w:t>
      </w:r>
      <w:r/>
    </w:p>
    <w:p>
      <w:pPr>
        <w:pStyle w:val="811"/>
        <w:jc w:val="center"/>
      </w:pPr>
      <w:r>
        <w:rPr>
          <w:sz w:val="24"/>
        </w:rPr>
        <w:t xml:space="preserve">от 24 ноября 2023 г. N 878</w:t>
      </w:r>
      <w:r/>
    </w:p>
    <w:p>
      <w:pPr>
        <w:pStyle w:val="811"/>
        <w:jc w:val="center"/>
      </w:pPr>
      <w:r>
        <w:rPr>
          <w:sz w:val="24"/>
        </w:rPr>
      </w:r>
      <w:r/>
    </w:p>
    <w:p>
      <w:pPr>
        <w:pStyle w:val="811"/>
        <w:jc w:val="center"/>
      </w:pPr>
      <w:r>
        <w:rPr>
          <w:sz w:val="24"/>
        </w:rPr>
        <w:t xml:space="preserve">ОБ УТВЕРЖДЕНИИ ПЕРЕЧНЕЙ</w:t>
      </w:r>
      <w:r/>
    </w:p>
    <w:p>
      <w:pPr>
        <w:pStyle w:val="811"/>
        <w:jc w:val="center"/>
      </w:pPr>
      <w:r>
        <w:rPr>
          <w:sz w:val="24"/>
        </w:rPr>
        <w:t xml:space="preserve">СУБСТАНЦИЙ И (ИЛИ) МЕТОДОВ, ЗАПРЕЩЕННЫХ ДЛЯ ИСПОЛЬЗОВАНИЯ</w:t>
      </w:r>
      <w:r/>
    </w:p>
    <w:p>
      <w:pPr>
        <w:pStyle w:val="811"/>
        <w:jc w:val="center"/>
      </w:pPr>
      <w:r>
        <w:rPr>
          <w:sz w:val="24"/>
        </w:rPr>
        <w:t xml:space="preserve">В СПОРТЕ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09"/>
        <w:ind w:firstLine="540"/>
        <w:jc w:val="both"/>
      </w:pPr>
      <w:r>
        <w:rPr>
          <w:sz w:val="24"/>
        </w:rPr>
        <w:t xml:space="preserve">В соответствии с Международной </w:t>
      </w:r>
      <w:r>
        <w:rPr>
          <w:sz w:val="24"/>
        </w:rPr>
        <w:t xml:space="preserve">конвенцией</w:t>
      </w:r>
      <w:r>
        <w:rPr>
          <w:sz w:val="24"/>
        </w:rPr>
        <w:t xml:space="preserve"> о борьбе с допингом в спорте, принятой в г. Париже 19 октября 2005 г., вступившей в силу, в том числе для Российской Федерации 1 февраля 2007 г., за исключением Запрещенного </w:t>
      </w:r>
      <w:r>
        <w:rPr>
          <w:sz w:val="24"/>
        </w:rPr>
        <w:t xml:space="preserve">списка</w:t>
      </w:r>
      <w:r>
        <w:rPr>
          <w:sz w:val="24"/>
        </w:rPr>
        <w:t xml:space="preserve"> и </w:t>
      </w:r>
      <w:r>
        <w:rPr>
          <w:sz w:val="24"/>
        </w:rPr>
        <w:t xml:space="preserve">Стандартов</w:t>
      </w:r>
      <w:r>
        <w:rPr>
          <w:sz w:val="24"/>
        </w:rPr>
        <w:t xml:space="preserve"> выдачи разрешений на терапевтическое использование, вступивших в силу с 1 января 2005 г.,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 декабря 2006 г. N 240-ФЗ "О ратификации Международной конвенции о борьбе с допингом в спорте", </w:t>
      </w:r>
      <w:r>
        <w:rPr>
          <w:sz w:val="24"/>
        </w:rPr>
        <w:t xml:space="preserve">пунктом 2 части 9 статьи 26</w:t>
      </w:r>
      <w:r>
        <w:rPr>
          <w:sz w:val="24"/>
        </w:rPr>
        <w:t xml:space="preserve"> Федерального закона от 4 декабря 2007 г. N 329-ФЗ "О физической культуре и спорте в Российской Федерации" и </w:t>
      </w:r>
      <w:r>
        <w:rPr>
          <w:sz w:val="24"/>
        </w:rPr>
        <w:t xml:space="preserve">подпунктом 4.2.8 пункта 4</w:t>
      </w:r>
      <w:r>
        <w:rPr>
          <w:sz w:val="24"/>
        </w:rP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607, приказываю: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 Утвердить прилагаемые </w:t>
      </w:r>
      <w:hyperlink w:tooltip="ПЕРЕЧНИ" w:anchor="P31" w:history="1">
        <w:r>
          <w:rPr>
            <w:color w:val="0000ff"/>
            <w:sz w:val="24"/>
          </w:rPr>
          <w:t xml:space="preserve">перечни</w:t>
        </w:r>
      </w:hyperlink>
      <w:r>
        <w:rPr>
          <w:sz w:val="24"/>
        </w:rPr>
        <w:t xml:space="preserve"> субстанций и (или) методов, запрещенных для использования в спорте.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2. Признать утратившим силу </w:t>
      </w:r>
      <w:r>
        <w:rPr>
          <w:sz w:val="24"/>
        </w:rPr>
        <w:t xml:space="preserve">приказ</w:t>
      </w:r>
      <w:r>
        <w:rPr>
          <w:sz w:val="24"/>
        </w:rPr>
        <w:t xml:space="preserve"> Минспорта России от 18 ноября 2022 г. N 1013 "Об утверждении перечней субстанций и (или) методов, запрещенных для использования в спорте" (зарегистрирован Министерством юстиции Российской Федерации 21 декабря 2022 г., регистрационный N 71723).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3. Настоящий приказ вступает в силу с 1 января 2024 года.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4. Контроль за исполнением настоящего приказа возложить на заместителя Министра спорта Российской Федерации О.Х. Байсултанова.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09"/>
        <w:jc w:val="right"/>
      </w:pPr>
      <w:r>
        <w:rPr>
          <w:sz w:val="24"/>
        </w:rPr>
        <w:t xml:space="preserve">Министр</w:t>
      </w:r>
      <w:r/>
    </w:p>
    <w:p>
      <w:pPr>
        <w:pStyle w:val="809"/>
        <w:jc w:val="right"/>
      </w:pPr>
      <w:r>
        <w:rPr>
          <w:sz w:val="24"/>
        </w:rPr>
        <w:t xml:space="preserve">О.В.МАТЫЦИН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ind w:firstLine="540"/>
        <w:jc w:val="both"/>
      </w:pPr>
      <w:r/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09"/>
        <w:jc w:val="right"/>
        <w:outlineLvl w:val="0"/>
      </w:pPr>
      <w:r>
        <w:rPr>
          <w:sz w:val="24"/>
        </w:rPr>
        <w:t xml:space="preserve">Утверждены</w:t>
      </w:r>
      <w:r/>
    </w:p>
    <w:p>
      <w:pPr>
        <w:pStyle w:val="809"/>
        <w:jc w:val="right"/>
      </w:pPr>
      <w:r>
        <w:rPr>
          <w:sz w:val="24"/>
        </w:rPr>
        <w:t xml:space="preserve">приказом Министерства спорта</w:t>
      </w:r>
      <w:r/>
    </w:p>
    <w:p>
      <w:pPr>
        <w:pStyle w:val="809"/>
        <w:jc w:val="right"/>
      </w:pPr>
      <w:r>
        <w:rPr>
          <w:sz w:val="24"/>
        </w:rPr>
        <w:t xml:space="preserve">Российской Федерации</w:t>
      </w:r>
      <w:r/>
    </w:p>
    <w:p>
      <w:pPr>
        <w:pStyle w:val="809"/>
        <w:jc w:val="right"/>
      </w:pPr>
      <w:r>
        <w:rPr>
          <w:sz w:val="24"/>
        </w:rPr>
        <w:t xml:space="preserve">от 24 ноября 2023 г. N 878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jc w:val="center"/>
      </w:pPr>
      <w:r/>
      <w:bookmarkStart w:id="31" w:name="P31"/>
      <w:r/>
      <w:bookmarkEnd w:id="31"/>
      <w:r>
        <w:rPr>
          <w:sz w:val="24"/>
        </w:rPr>
        <w:t xml:space="preserve">ПЕРЕЧНИ</w:t>
      </w:r>
      <w:r/>
    </w:p>
    <w:p>
      <w:pPr>
        <w:pStyle w:val="811"/>
        <w:jc w:val="center"/>
      </w:pPr>
      <w:r>
        <w:rPr>
          <w:sz w:val="24"/>
        </w:rPr>
        <w:t xml:space="preserve">СУБСТАНЦИЙ И (ИЛИ) МЕТОДОВ, ЗАПРЕЩЕННЫХ ДЛЯ ИСПОЛЬЗОВАНИЯ</w:t>
      </w:r>
      <w:r/>
    </w:p>
    <w:p>
      <w:pPr>
        <w:pStyle w:val="811"/>
        <w:jc w:val="center"/>
      </w:pPr>
      <w:r>
        <w:rPr>
          <w:sz w:val="24"/>
        </w:rPr>
        <w:t xml:space="preserve">В СПОРТЕ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jc w:val="center"/>
        <w:outlineLvl w:val="1"/>
      </w:pPr>
      <w:r>
        <w:rPr>
          <w:sz w:val="24"/>
        </w:rPr>
        <w:t xml:space="preserve">I. Субстанции и методы,</w:t>
      </w:r>
      <w:r/>
    </w:p>
    <w:p>
      <w:pPr>
        <w:pStyle w:val="811"/>
        <w:jc w:val="center"/>
      </w:pPr>
      <w:r>
        <w:rPr>
          <w:sz w:val="24"/>
        </w:rPr>
        <w:t xml:space="preserve">запрещенные все время (как в соревновательный,</w:t>
      </w:r>
      <w:r/>
    </w:p>
    <w:p>
      <w:pPr>
        <w:pStyle w:val="811"/>
        <w:jc w:val="center"/>
      </w:pPr>
      <w:r>
        <w:rPr>
          <w:sz w:val="24"/>
        </w:rPr>
        <w:t xml:space="preserve">так и во внесоревновательный период)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2"/>
      </w:pPr>
      <w:r>
        <w:rPr>
          <w:sz w:val="24"/>
        </w:rPr>
        <w:t xml:space="preserve">1. Запрещенные субстанции.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1.1. Неодобренные субстанции (S0).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Любые фармакологические субстанции, не вошедшие ни в один из последующих разделов настоящего переч</w:t>
      </w:r>
      <w:r>
        <w:rPr>
          <w:sz w:val="24"/>
        </w:rPr>
        <w:t xml:space="preserve">ня и в настоящее время не одобренные любым органом государственного регулирования в области здравоохранения к использованию в качестве терапевтического средства у людей (например, лекарственные препараты, находящиеся в стадии доклинических или клинических </w:t>
      </w:r>
      <w:r>
        <w:rPr>
          <w:sz w:val="24"/>
        </w:rPr>
        <w:t xml:space="preserve">испытаний, лекарства, лицензия на которые была отозвана, "дизайнерские" препараты, медицинские препараты, разрешенные только к ветеринарному применению), запрещены к использованию в любое время (как в соревновательный, так и во внесоревновательный период).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1.2. Анаболические агенты (S1).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1.2.1. Анаболические андрогенные стероиды (ААС):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1-андростендиол (5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-androst-1-ene-3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,17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1.7pt;height:18.9pt;mso-wrap-distance-left:0.0pt;mso-wrap-distance-top:0.0pt;mso-wrap-distance-right:0.0pt;mso-wrap-distance-bottom:0.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4"/>
        </w:rPr>
        <w:t xml:space="preserve">-diol); 1-андростендион (5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-androst-1-ene-3,17-dione); 1-андростерон (3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-hydroxy-5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-androst-1-ene-17-one); 1-тестостерон (17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-androst-1-en-3-one); 1-эпиандростерон (3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1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-androst-1-ene-17-one); 4-андростендиол (androst-4-ene-3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1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,17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1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-diol); 4-гидрокситестостерон (4,17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1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-dihydroxyandrost-4-en-3-one); 5-андростендион (androst-5-ene-3,17-dione); 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1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-гидрокси-ДГЭА; 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1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-гидрокси-ДГЭА; 7-кето-ДГЭА; 11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1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-метил-19-нортестостерон; 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1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-метилэпитиостанол (эпистан); 19-норандростендиол (estr-4-ene-3,17-diol); 19-норандростендион (estr-4-ene-3,17-dione); андрост-4-ен-3,11,17-трион (11-кетоандростендион, адреностерон); андростанолон (5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1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-дигидротестостерон, 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1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2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-androstan-3-one); андростендиол (androst-5-ene-3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2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,17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2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-diol); андростендион (androst-4-ene-3,17-dione); боластерон; болденон; болдион (androsta-1,4-diene-3,17-dione); гестринон; даназол ([1,2]oxazolo[4</w:t>
      </w:r>
      <w:r>
        <w:rPr>
          <w:position w:val="-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1440" cy="194310"/>
                <wp:effectExtent l="0" t="0" r="0" b="0"/>
                <wp:docPr id="2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91440" cy="194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7.2pt;height:15.3pt;mso-wrap-distance-left:0.0pt;mso-wrap-distance-top:0.0pt;mso-wrap-distance-right:0.0pt;mso-wrap-distance-bottom:0.0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4"/>
        </w:rPr>
        <w:t xml:space="preserve">,5</w:t>
      </w:r>
      <w:r>
        <w:rPr>
          <w:position w:val="-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1440" cy="194310"/>
                <wp:effectExtent l="0" t="0" r="0" b="0"/>
                <wp:docPr id="2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91440" cy="194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7.2pt;height:15.3pt;mso-wrap-distance-left:0.0pt;mso-wrap-distance-top:0.0pt;mso-wrap-distance-right:0.0pt;mso-wrap-distance-bottom:0.0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4"/>
        </w:rPr>
        <w:t xml:space="preserve">:2,3]pregna-4-en-20-yn-17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2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-ol); дегидрохлорметилтестостерон (4-chloro-17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2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2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-methylandrosta-1,4-dien-3-one); дезоксиметилтестостерон (17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2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-methyl-5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2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-androst-2-en-17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3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-ol17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3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-ol и 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3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-methyl-5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3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-androst-3-en-17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3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-ol); диметандролон (7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3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,11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3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-dimethyl-19-nortestosterone); дростанолон; калустерон; квинболон; клостебол; местанолон; местеролон; метандиенон (17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3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3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-methylandrosta-1,4-dien-3-one); метенолон; метандриол; метастерон (17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3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-hydroxy-2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4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,17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4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-dimethyl-5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4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-androstan-3-one); метил-1-тестостерон (17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4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4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-methyl-5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4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-androst-1-en-3-one); метилдиенолон (17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4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4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-methylestra-4,9-dien-3-one); метилклостебол; метилнортестостерон (17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4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4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-methylestr-4-en-3-one); метилтестостерон; метриболон (метилтриенолон, 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5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5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-methylestra-4,9,11-trien-3-one); миболерон; нандролон (19-нортестостерон); норболетон; норклостебол (4-chloro-17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5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-ol-estr-4-en-3-one); норэтандролон; оксаболон; оксандролон; оксиместерон; оксиметолон; прастерон (дегидроэпиандростерон, ДГЭА, 3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5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-hydroxyandrost-5-en-17-one); простанозол (17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5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-[(tetrahydropyran-2-yl)oxy]-1'Hpyrazolo[3,4:2,3]-5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5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-androstane); станозолол; стенболон; тестостерон; тетрагидрогестринон (17-hydroxy-18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5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-homo-19-nor-17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5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-pregna-4,9,11-trien-3-one); тиболон; тренболон (17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5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-hydroxyestr-4,9,11-trien-3-one); трестолон (7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5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-methyl-19-nortestosterone, MENT); флуоксиместерон; формеболон; фуразабол (17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6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-methyl [l,2,5]oxadiazolo[3',4':2,3]-5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6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-androstan-17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6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-ol); эпиандростерон (3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6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6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-androstan-17-опе); эпи-дигидротестостерон (17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6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-hydroxy-5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6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-androstan-3-one); эпитестостерон; этилэстренол (19-norpregna-4-en-17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6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-ol) и другие субстанции с подобной химической структурой или подобным биологическим эффектом.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1.2.2. Другие анаболические агенты: зеранол, зилпатерол, кленбутерол, осилодростат, рактопамин, селективные модуляторы андрогенных рецепторов (SARMs, например, андарин, LGD-4033 (лигандрол), RAD140, S-23, YK-11 и энобосарм (остарин).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1.3. Пептидные гормоны, факторы роста, подобные субстанции и миметики (S2).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Запрещены следующие субстанции и другие субстанции с подобной химической структурой или подобным биологическим эффектом: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1.3.1. Эритропоэтины (ЭПО) и агенты, влияющие на эритропоэз, в том числе: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а) агонисты рецепторов эритропоэтина, например, дарбэпоэтины (dEPO); эритропоэтины; соединения на основе ЭПО (например, ЭПО-Fc, метоксиполиэтиленгликоль-эпоэтин бета (CERA); ЭПО-миметики и аналогичные соединения (например, CNTO-530 и пегинесатид);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б) активаторы гипоксия-индуцируемого фактора (HIF), например: кобальт; дапродустат (GSK1278863); IOX2; молидустат (BAY 85-3934); роксадустат (FG-4592); вададустат (AKB-6548); ксенон;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в) ингибиторы GATA, например, K-11706;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г) ингибиторы сигнального пути трансформирующего фактора роста-бета (TGF-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6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), например, луспатерцепт; сотатерцепт;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д) агонисты врожденного рецептора восстановления, например, асиало ЭПО; карбамилированный ЭПО (CEPO).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1.3.2. Пептидные гормоны и их рилизинг-факторы: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а) тестостерон-стимулирующие пептиды запрещены только для мужчин, в том числе: гонадот</w:t>
      </w:r>
      <w:r>
        <w:rPr>
          <w:sz w:val="24"/>
        </w:rPr>
        <w:t xml:space="preserve">ропин хорионический (ХГЧ); лютеинизирующий гормон (ЛГ); гонадотропин-рилизинг-гормон (GnRH, гонадорелин) и его аналоги-агонисты, например, бусерелин, гозелерин, гистрелин, деслорелин, лейпрорелин, нафарелин и трипторелин; кисспептин и его аналоги-агонисты;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б) кортикотропины и их рилизинг-факторы, например, кортикорелин и тетракозактид;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в) гормон роста (GH), его аналоги и фрагменты, в том числе: аналоги гормона роста, например лонапегсоматропин, сомапацитан и соматрогон; фрагменты гормона роста, например, A0D-9604 и hGH 176-191;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г) рилизинг факторы гормона роста, в том числе: рилизинг-гормон гормона роста (GHRH) и его аналоги, например, CJC-1293, CJC-1295, серморелин и тесаморелин; секретагоги гормона роста (GHS) и его миметики, например, анамо</w:t>
      </w:r>
      <w:r>
        <w:rPr>
          <w:sz w:val="24"/>
        </w:rPr>
        <w:t xml:space="preserve">релин, ибутаморен (MK-677), ипаморелин, капроморелин, леноморелин (грелин), мациморелин и табиморелин; рилизинг-пептиды гормона роста (GHRPs), например, алексаморелин, GHRP-1, GHRP-2 (пралморелин), GHRP-3, GHRP-4, GHRP-5, GHRP-6 и эксаморелин (гексарелин).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1.3.3. Факторы роста и модуляторы факторов роста, в том числе: гепатоцитарный фактор роста (HGF); инсулиноподобный фактор роста-1 (IGF-1, мекасермин) и его аналоги; механические факторы роста (MGFs); сосудисто-эндотелиальный фактор роста (VEGF); тимозин-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6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4 и его производные, например, TB-500; тромбоцитарный фактор роста (PDGF); </w:t>
      </w:r>
      <w:r>
        <w:rPr>
          <w:sz w:val="24"/>
        </w:rPr>
        <w:t xml:space="preserve">факторы роста фибробластов (FGFs) и другие факторы роста или модуляторы фактора роста, влияющие на синтез или распад мышечного, сухожильного либо связочного белка, на васкуляризацию, потребление энергии, способность к регенерации или изменение типа тканей.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1.4. Бета-2-агонисты (S3).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Все селективные и неселективные бета-2 агонисты, включая все оптические изомеры, в том числе: арформотерол; вилантерол (допускается использование ингаляций вилантерола: максимум 25 мкг в течение 24 часов); индакатерол; левосальбутамол; олодатерол</w:t>
      </w:r>
      <w:r>
        <w:rPr>
          <w:sz w:val="24"/>
        </w:rPr>
        <w:t xml:space="preserve">; прокатерол; репротерол; сальбутамол (допускается использование ингаляций сальбутамола: максимум 1600 мкг в течение 24 часов в разделенных дозах, которые не превышают 600 мкг в течение 8 часов, начиная с любой дозы); салметерол (допускается использование </w:t>
      </w:r>
      <w:r>
        <w:rPr>
          <w:sz w:val="24"/>
        </w:rPr>
        <w:t xml:space="preserve">ингаляций салметерола: максимум 200 мкг в течение 24 часов); тербуталин; третоквинол (триметоквинол); тулобутерол; фенотерол; формотерол (допускается использование ингаляций формотерола: максимальная доставляемая доза 54 мкг в течение 24 часов); хигенамин.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При этом присутствие в моче сальбутамола в концентрации, превышающей 1000 нг/мл, или формотерола в концентрации, превышающей 40 нг/мл, не соответствует терапевтическому использованию и будет рассматриваться в качестве неблаго</w:t>
      </w:r>
      <w:r>
        <w:rPr>
          <w:sz w:val="24"/>
        </w:rPr>
        <w:t xml:space="preserve">приятного результата анализа (AAF), если только спортсмен с помощью контролируемого фармакокинетического исследования не докажет, что не соответствующий норме результат явился следствием ингаляции терапевтических доз, не превышающих вышеуказанный максимум.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1.5. Гормоны и модуляторы метаболизма (S4).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1.5.1. Ингибиторы ароматазы, в том числе: 2-андростенол (5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7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-androst-2-en-17-ol); 2-андростенон (5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7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-androst-2-en-17-one); 3-андростенол (5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7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-androst-3-en-17-ol); 3-андростенон (5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7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-androst-3-en-17-one); 4-androstene-3,6,17 trione (6-oxo); аминоглютетимид; анастрозол; androsta-1,4,6-triene-3,17-dione (андростатриендион); androsta-3,5-diene-7,17-dione (аримистан); летрозол; тестолактон; форместан; эксеместан.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1.5.2. Антиэстрогенные субстанции (антиэстрогены и селективные модуляторы рецепторов эстрогенов (SERMs), в том числе: базедоксифен; кломифен; оспемифен; ралоксифен; тамоксифен; торемифен; циклофенил; фулвестрант.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1.5.3. Агенты, предотвращающие активацию рецеп</w:t>
      </w:r>
      <w:r>
        <w:rPr>
          <w:sz w:val="24"/>
        </w:rPr>
        <w:t xml:space="preserve">тора активина IIB, в том числе: активин A-нейтрализующие антитела; антитела против рецептора активина IIB (например, бимагрумаб); конкуренты рецептора активина IIB, такие как рецепторы-ловушки активина (например, ACE-031); ингибиторы миостатина, такие как: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а) агенты, снижающие или подавляющие экспрессию миостатина;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б) миостатин или прекурсор-нейтрализующие антитела (например, апитегромаб, домагрозумаб, ландогрозумаб, стамулумаб);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в) миостатин-связывающие белки (например, фоллистатин, миостатин-пропептид);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1.5.4. Модуляторы метаболизма: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а) активаторы АМФ-активируемой протеинкиназы (АМРК), например, AICAR; и агонисты дельта-рецептора, активируемого пролифераторами пероксисом (PPAR</w:t>
      </w:r>
      <w:r>
        <w:rPr>
          <w:position w:val="-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37160" cy="217170"/>
                <wp:effectExtent l="0" t="0" r="0" b="0"/>
                <wp:docPr id="7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37160" cy="217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10.8pt;height:17.1pt;mso-wrap-distance-left:0.0pt;mso-wrap-distance-top:0.0pt;mso-wrap-distance-right:0.0pt;mso-wrap-distance-bottom:0.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 w:val="24"/>
        </w:rPr>
        <w:t xml:space="preserve">), например, 2-(2-methyl-4-((4-methyl-2-(4-(trifluoromethyl)phenyl)thiazol-5-yl)methylthio)phenoxy) acetic acid (GW1516, GW501516); и агонисты Rev-Erb-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7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11.7pt;height:13.5pt;mso-wrap-distance-left:0.0pt;mso-wrap-distance-top:0.0pt;mso-wrap-distance-right:0.0pt;mso-wrap-distance-bottom:0.0pt;" stroked="f">
                <v:path textboxrect="0,0,0,0"/>
                <v:imagedata r:id="rId8" o:title=""/>
              </v:shape>
            </w:pict>
          </mc:Fallback>
        </mc:AlternateContent>
      </w:r>
      <w:r>
        <w:rPr>
          <w:sz w:val="24"/>
        </w:rPr>
        <w:t xml:space="preserve">, например, SR9009, SR9011;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б) инсулины и инсулин-миметики;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в) мельдоний;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г) триметазидин.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1.6. Диуретики и маскирующие агенты (S5).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Все диуретики и маскирующие агенты, включая все оптические изомеры, например, d- и l-, где это применимо, в том числе: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а) амилорид; ацетазоламид; буметанид; индапамид; канренон; метолазон; спиронолактон; тиазиды (например, бендрофлуметиазид, гидрохлоротиазид и хлоротиазид); торасемид, триамтерен; фуросемид; хлорталидон и этакриновая кислота;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б) ваптаны (например, кониваптан, мозаваптан, толваптан);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в) увеличители объема плазмы при внутривенном введении, такие как: альбумин, декстран, гидроксиэтилированный крахмал и маннитол;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г) десмопрессин;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д) пробенецид и другие субстанции с подобной химической структурой или подобным биологическим эффектом.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Допускается использование дроспиренона; памаброма и местного офтальмологического применения ингибиторов карбоангидразы (например, дорзоламида и бринзоламида).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2"/>
      </w:pPr>
      <w:r>
        <w:rPr>
          <w:sz w:val="24"/>
        </w:rPr>
        <w:t xml:space="preserve">2. Запрещенные методы.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2.1. Манипуляции с кровью и ее компонентами (M1).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2.1.1. Первичное или повторное введение любого количества аутологической, аллогенной (гомологичной) или гетерологичной крови или препаратов красных клеток крови любого происхождения в систему кровообращения.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2.1.2. Искусственное улучшение процессов потребления, переноса или доставки кислорода, в том числе:</w:t>
      </w:r>
      <w:r>
        <w:rPr>
          <w:sz w:val="24"/>
        </w:rPr>
        <w:t xml:space="preserve"> перфторированные соединения, эфапроксирал (RSR13), вокселотор и модифицированные препараты гемоглобина, например, заменители крови на основе гемоглобина, микроинкапсулированный гемоглобин, за исключением введения дополнительного кислорода путем ингаляции.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2.1.3. Любые формы внутрисосудистых манипуляций с кровью или ее компонентами физическими или химическими методами.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2.2. Химические и физические манипуляции (M2).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2.2.1. Фальсификация, а также попытки фальс</w:t>
      </w:r>
      <w:r>
        <w:rPr>
          <w:sz w:val="24"/>
        </w:rPr>
        <w:t xml:space="preserve">ификации отобранных в рамках процедуры допинг-контроля проб с целью нарушения их целостности и подлинности, в том числе: действия по подмене пробы и (или) изменению ее свойств с целью затруднения анализа (например, добавление протеазных ферментов к пробе).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2.2.2. Внутривенные инфузии и (или) инъекции в объеме более 100 мл в течение 12-часового периода, за исключением случаев стационарного лечения, хирургических процедур или при проведении клинической диагностики.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2.3. Генный и клеточный допинг (M3).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2.3.1. </w:t>
      </w:r>
      <w:r>
        <w:rPr>
          <w:sz w:val="24"/>
        </w:rPr>
        <w:t xml:space="preserve">Использование нуклеиновых кислот или аналогов нуклеиновых кислот, которые могут изменять последовательности генома и (или) изменять экспрессию генов по любому механизму, включая технологии редактирования генов, подавления экспрессии генов и передачи генов.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2.3.2. Использование нормальных или генетически модифицированных клеток.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jc w:val="center"/>
        <w:outlineLvl w:val="1"/>
      </w:pPr>
      <w:r>
        <w:rPr>
          <w:sz w:val="24"/>
        </w:rPr>
        <w:t xml:space="preserve">II. Субстанции и методы, запрещенные</w:t>
      </w:r>
      <w:r/>
    </w:p>
    <w:p>
      <w:pPr>
        <w:pStyle w:val="811"/>
        <w:jc w:val="center"/>
      </w:pPr>
      <w:r>
        <w:rPr>
          <w:sz w:val="24"/>
        </w:rPr>
        <w:t xml:space="preserve">в соревновательный период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2"/>
      </w:pPr>
      <w:r>
        <w:rPr>
          <w:sz w:val="24"/>
        </w:rPr>
        <w:t xml:space="preserve">3. Запрещенные субстанции.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3.1. Стимуляторы (S6).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Все стимуляторы</w:t>
      </w:r>
      <w:r>
        <w:rPr>
          <w:sz w:val="24"/>
        </w:rPr>
        <w:t xml:space="preserve">, включая все оптические изомеры, то есть d- и l-, где это применимо: адрафинил; амифеназол; амфепрамон; амфетамин; амфетаминил; бензилпиперазин; бенфлуорекс; бромантан; клобензорекс; кокаин; кропропамид; кротетамид; лиздексамфетамин; мезокарб; метамфетами</w:t>
      </w:r>
      <w:r>
        <w:rPr>
          <w:sz w:val="24"/>
        </w:rPr>
        <w:t xml:space="preserve">н (d-); p-метиламфетамин; мефенорекс; мефентермин; модафинил; норфенфлурамин; прениламин; пролинтан; фендиметразин; фенетиллин; фенкамин; фенпропорекс; фентермин; фенфлурамин; фонтурацетам [4-фенил-пирацетам (карфедон)]; фурфенорекс; 2-фенилпропан-1-амин (</w:t>
      </w:r>
      <w:r>
        <w:rPr>
          <w:position w:val="-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240030"/>
                <wp:effectExtent l="0" t="0" r="0" b="0"/>
                <wp:docPr id="7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59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11.7pt;height:18.9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4"/>
        </w:rPr>
        <w:t xml:space="preserve">-метилфенилэтиламин, BMPEA); 3-Methylhexan-2-amine (1,2-диметилпентиламин); 4-Methylhexan-2-amine (метилгексанамин, 1,3-диметиламилами</w:t>
      </w:r>
      <w:r>
        <w:rPr>
          <w:sz w:val="24"/>
        </w:rPr>
        <w:t xml:space="preserve">н, 1,3-DMAA); 4-Methylpentan-2-amine (1,3-диметилбутиламин); 4-фторметилфенидат; 5-Methylhexan-2-amine (1,4-диметилпентиламин, 1,4-диметиламиламин, 1,4-DMAA); бензфетамин; гептаминол; гидрафинил (флуоренол); гидроксиамфетамин (парагидроксиамфетамин); димет</w:t>
      </w:r>
      <w:r>
        <w:rPr>
          <w:sz w:val="24"/>
        </w:rPr>
        <w:t xml:space="preserve">амфетамин (диметиламфетамин); изометептен; катин (d-норпсевдоэфедрин) и его L-изомер (попадают в категорию запрещенных субстанций, если концентрация в моче любой из этих субстанций превышает 5 мкг/мл); катинон и его аналоги, например, мефедрон, метедрон и </w:t>
      </w:r>
      <w:r>
        <w:rPr>
          <w:position w:val="-1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8590" cy="171450"/>
                <wp:effectExtent l="0" t="0" r="0" b="0"/>
                <wp:docPr id="7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4859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11.7pt;height:13.5pt;mso-wrap-distance-left:0.0pt;mso-wrap-distance-top:0.0pt;mso-wrap-distance-right:0.0pt;mso-wrap-distance-bottom:0.0pt;" stroked="f">
                <v:path textboxrect="0,0,0,0"/>
                <v:imagedata r:id="rId13" o:title=""/>
              </v:shape>
            </w:pict>
          </mc:Fallback>
        </mc:AlternateContent>
      </w:r>
      <w:r>
        <w:rPr>
          <w:sz w:val="24"/>
        </w:rPr>
        <w:t xml:space="preserve">-пирролидиновалерофенон; левметамфетамин; меклофеноксат; метилендиоксиметамфетамин; метилнафтидат [((+/</w:t>
      </w:r>
      <w:r>
        <w:rPr>
          <w:sz w:val="24"/>
        </w:rPr>
        <w:t xml:space="preserve">-)-methyl-2-(naphthalen-2-yl)-2-(piperidin-2-yl)acetate]; метилфенидат; метилэфедрин (попадает в категорию запрещенных субстанций, если концентрация в моче превышает 10 мкг/мл); никетамид; норфенефрин; оксилофрин (метилсинефрин); октодрин (1,5-диметилгекси</w:t>
      </w:r>
      <w:r>
        <w:rPr>
          <w:sz w:val="24"/>
        </w:rPr>
        <w:t xml:space="preserve">ламин); октопамин; пемолин; пентетразол; пропилгекседрин; псевдоэфедрин (попадает в категорию запрещенных субстанций, если его концентрация в моче превышает 150 мкг/мл); селегилин; сибутрамин; солриамфетол; стрихнин; тенамфетамин (метилен-диоксиамфетамин);</w:t>
      </w:r>
      <w:r>
        <w:rPr>
          <w:sz w:val="24"/>
        </w:rPr>
        <w:t xml:space="preserve"> туаминогептан; фампрофазон; фенбутразат; фенилэтиламин и его производные; фенкамфамин; фенметразин; фенпрометамин; эпинефрин (адреналин) (не запрещен при местном применении (например, назальное, офтальмологическое) либо при применении в сочетании с местны</w:t>
      </w:r>
      <w:r>
        <w:rPr>
          <w:sz w:val="24"/>
        </w:rPr>
        <w:t xml:space="preserve">ми анестетиками); этамиван; этиламфетамин; этилфенидат; этилэфрин; эфедрин (попадает в категорию запрещенных субстанций, если концентрация в моче превышает 10 мкг/мл) и другие субстанции с подобной химической структурой или подобным биологическим эффектом.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Допускается использование клонидина; производных имидазолина для дермато</w:t>
      </w:r>
      <w:r>
        <w:rPr>
          <w:sz w:val="24"/>
        </w:rPr>
        <w:t xml:space="preserve">логического, назального, ушного или офтальмологического применения (например, бримонидин, инданазолин, клоназолин, ксилометазолин, нафазолин, оксиметазолин, трамазолин, тетризолин, феноксазолин) и стимуляторов, включенных в программу мониторинга 2024 года.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3.2. Наркотики (S7).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Следующие наркотич</w:t>
      </w:r>
      <w:r>
        <w:rPr>
          <w:sz w:val="24"/>
        </w:rPr>
        <w:t xml:space="preserve">еские средства, включая все оптические изомеры, то есть d- и l-, где это применимо: бупренорфин; декстроморамид; диаморфин (героин); гидроморфон; метадон; морфин; никоморфин; оксикодон; оксиморфон; пентазоцин; петидин; трамадол; фентанил и его производные.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3.3. Каннабиноиды (S8).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Все природные и синтетические каннабиноиды, например: каннабис (гашиш и марихуана) и продукты каннабиса; природные и синтетические тетрагидроканнабинолы (ТГК); синтетические каннабиноиды, имитирующие эффекты ТГК, за исключением: каннабидиола.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3"/>
      </w:pPr>
      <w:r>
        <w:rPr>
          <w:sz w:val="24"/>
        </w:rPr>
        <w:t xml:space="preserve">3.4. Глюкокортикоиды (S9).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Все глюкокортикоиды при введении любым инъекционным, пероральным, в том числе оромукозальным, например, буккальным, гингивальным и сублингвальным</w:t>
      </w:r>
      <w:r>
        <w:rPr>
          <w:sz w:val="24"/>
        </w:rPr>
        <w:t xml:space="preserve">, или ректальным способом, в том числе: беклометазон; бетаметазон; будесонид; гидрокортизон; дексаметазон; дефлазакорт; кортизон; метилпреднизолон; мометазон; преднизолон; преднизон; триамцинолона ацетонид; циклесонид; флунизолид; флуокортолон; флутиказон.</w:t>
      </w:r>
      <w:r/>
    </w:p>
    <w:p>
      <w:pPr>
        <w:pStyle w:val="809"/>
        <w:ind w:firstLine="540"/>
        <w:jc w:val="both"/>
        <w:spacing w:before="240"/>
      </w:pPr>
      <w:r>
        <w:rPr>
          <w:sz w:val="24"/>
        </w:rPr>
        <w:t xml:space="preserve">Други</w:t>
      </w:r>
      <w:r>
        <w:rPr>
          <w:sz w:val="24"/>
        </w:rPr>
        <w:t xml:space="preserve">е способы введения, в том числе ингаляционно и местно: дентально-интраканально, дерматологически, интраназально, офтальмологически, ушно и перианально, не запрещены при использовании дозировок, установленных производителями, и терапевтическими показаниями.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jc w:val="center"/>
        <w:outlineLvl w:val="1"/>
      </w:pPr>
      <w:r>
        <w:rPr>
          <w:sz w:val="24"/>
        </w:rPr>
        <w:t xml:space="preserve">III. Субстанции, запрещенные в отдельных видах спорта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11"/>
        <w:ind w:firstLine="540"/>
        <w:jc w:val="both"/>
        <w:outlineLvl w:val="2"/>
      </w:pPr>
      <w:r>
        <w:rPr>
          <w:sz w:val="24"/>
        </w:rPr>
        <w:t xml:space="preserve">4. Бета-блокаторы (P1).</w:t>
      </w:r>
      <w:r/>
    </w:p>
    <w:p>
      <w:pPr>
        <w:pStyle w:val="809"/>
        <w:ind w:firstLine="540"/>
        <w:jc w:val="both"/>
      </w:pPr>
      <w:r>
        <w:rPr>
          <w:sz w:val="24"/>
        </w:rPr>
      </w:r>
      <w:r/>
    </w:p>
    <w:p>
      <w:pPr>
        <w:pStyle w:val="809"/>
        <w:ind w:firstLine="540"/>
        <w:jc w:val="both"/>
      </w:pPr>
      <w:r>
        <w:rPr>
          <w:sz w:val="24"/>
        </w:rPr>
        <w:t xml:space="preserve">Бета-блокаторы, в том числе, алпренолол; атенолол; ацебутолол; бе</w:t>
      </w:r>
      <w:r>
        <w:rPr>
          <w:sz w:val="24"/>
        </w:rPr>
        <w:t xml:space="preserve">таксолол; бисопролол; бунолол; карведилол; картеолол; лабеталол; метипранолол; метопролол; надолол; небиволол; окспренолол; пиндолол; пропранолол; соталол; тимолол; целипролол; эсмолол, запрещены только в соревновательный период в следующих видах спорта: а</w:t>
      </w:r>
      <w:r>
        <w:rPr>
          <w:sz w:val="24"/>
        </w:rPr>
        <w:t xml:space="preserve">втоспорт (FIA); бильярдный спорт (все дисциплины) (WCBS); дартс (WDF); гольф (IGF); лыжный спорт и сноуборд (FIS) (прыжки на лыжах с трамплина, фристайл акробатика и хаф-пайп, сноуборд хаф-пайп и биг-эйр); мини-гольф (WMF); подводное плавание (CMAS) (во вс</w:t>
      </w:r>
      <w:r>
        <w:rPr>
          <w:sz w:val="24"/>
        </w:rPr>
        <w:t xml:space="preserve">ех дисциплинах фридайвинга, подводной охоты и стрельбы по мишеням) (запрещены также во внесоревновательный период); стрельба (ISSF, IPC) (запрещены также во внесоревновательный период); стрельба из лука (WA) (запрещены также во внесоревновательный период).</w:t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jc w:val="both"/>
      </w:pPr>
      <w:r>
        <w:rPr>
          <w:sz w:val="24"/>
        </w:rPr>
      </w:r>
      <w:r/>
    </w:p>
    <w:p>
      <w:pPr>
        <w:pStyle w:val="809"/>
        <w:jc w:val="both"/>
        <w:spacing w:before="100" w:after="100"/>
        <w:rPr>
          <w:sz w:val="2"/>
          <w:szCs w:val="2"/>
        </w:rPr>
        <w:pBdr>
          <w:bottom w:val="single" w:color="auto" w:sz="6" w:space="0"/>
        </w:pBdr>
      </w:pPr>
      <w:r>
        <w:rPr>
          <w:sz w:val="2"/>
          <w:szCs w:val="2"/>
        </w:rPr>
      </w:r>
      <w:r/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809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810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811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812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813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814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815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816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1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character" w:styleId="2425" w:default="1">
    <w:name w:val="Default Paragraph Font"/>
    <w:uiPriority w:val="1"/>
    <w:semiHidden/>
    <w:unhideWhenUsed/>
  </w:style>
  <w:style w:type="numbering" w:styleId="2426" w:default="1">
    <w:name w:val="No List"/>
    <w:uiPriority w:val="99"/>
    <w:semiHidden/>
    <w:unhideWhenUsed/>
  </w:style>
  <w:style w:type="table" w:styleId="242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wmf"/><Relationship Id="rId9" Type="http://schemas.openxmlformats.org/officeDocument/2006/relationships/image" Target="media/image2.wmf"/><Relationship Id="rId10" Type="http://schemas.openxmlformats.org/officeDocument/2006/relationships/image" Target="media/image3.wmf"/><Relationship Id="rId11" Type="http://schemas.openxmlformats.org/officeDocument/2006/relationships/image" Target="media/image4.wmf"/><Relationship Id="rId12" Type="http://schemas.openxmlformats.org/officeDocument/2006/relationships/image" Target="media/image5.wmf"/><Relationship Id="rId13" Type="http://schemas.openxmlformats.org/officeDocument/2006/relationships/image" Target="media/image6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Минспорта России от 24.11.2023 N 878
"Об утверждении перечней субстанций и (или) методов, запрещенных для использования в спорте"
(Зарегистрировано в Минюсте России 21.12.2023 N 76511)</dc:title>
  <cp:revision>1</cp:revision>
  <dcterms:created xsi:type="dcterms:W3CDTF">2026-01-15T11:36:50Z</dcterms:created>
  <dcterms:modified xsi:type="dcterms:W3CDTF">2026-01-15T11:38:35Z</dcterms:modified>
</cp:coreProperties>
</file>