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F4E" w:rsidRDefault="00631F4E">
      <w:pPr>
        <w:pStyle w:val="ConsPlusNormal0"/>
        <w:jc w:val="both"/>
        <w:outlineLvl w:val="0"/>
      </w:pPr>
      <w:bookmarkStart w:id="0" w:name="_GoBack"/>
      <w:bookmarkEnd w:id="0"/>
    </w:p>
    <w:p w:rsidR="00631F4E" w:rsidRDefault="00463586">
      <w:pPr>
        <w:pStyle w:val="ConsPlusTitle0"/>
        <w:jc w:val="center"/>
        <w:outlineLvl w:val="0"/>
      </w:pPr>
      <w:r>
        <w:t>МИНИСТЕРСТВО ТРУДА И СОЦИАЛЬНОЙ ЗАЩИТЫ РОССИЙСКОЙ ФЕДЕРАЦИИ</w:t>
      </w:r>
    </w:p>
    <w:p w:rsidR="00631F4E" w:rsidRDefault="00631F4E">
      <w:pPr>
        <w:pStyle w:val="ConsPlusTitle0"/>
        <w:jc w:val="center"/>
      </w:pPr>
    </w:p>
    <w:p w:rsidR="00631F4E" w:rsidRDefault="00463586">
      <w:pPr>
        <w:pStyle w:val="ConsPlusTitle0"/>
        <w:jc w:val="center"/>
      </w:pPr>
      <w:r>
        <w:t>ПИСЬМО</w:t>
      </w:r>
    </w:p>
    <w:p w:rsidR="00631F4E" w:rsidRDefault="00463586">
      <w:pPr>
        <w:pStyle w:val="ConsPlusTitle0"/>
        <w:jc w:val="center"/>
      </w:pPr>
      <w:r>
        <w:t>от 19 апреля 2021 г. N 28-6/10/В-4623</w:t>
      </w:r>
    </w:p>
    <w:p w:rsidR="00631F4E" w:rsidRDefault="00631F4E">
      <w:pPr>
        <w:pStyle w:val="ConsPlusNormal0"/>
        <w:jc w:val="both"/>
      </w:pPr>
    </w:p>
    <w:p w:rsidR="00631F4E" w:rsidRDefault="00463586">
      <w:pPr>
        <w:pStyle w:val="ConsPlusNormal0"/>
        <w:ind w:firstLine="540"/>
        <w:jc w:val="both"/>
      </w:pPr>
      <w:r>
        <w:t>Министерством труда и социальной защиты Российской Федерации в рамках реализации полномочий, предусмотренных подпунктами "а" и "в" пункта 25 Указа Пр</w:t>
      </w:r>
      <w:r>
        <w:t xml:space="preserve">езидента Российской Федерации от 2 апреля 2013 г. N 309 "О мерах по реализации отдельных положений Федерального закона "О противодействии коррупции", направляются </w:t>
      </w:r>
      <w:hyperlink w:anchor="P17" w:tooltip="РАЗЪЯСНЕНИЯ">
        <w:r>
          <w:rPr>
            <w:color w:val="0000FF"/>
          </w:rPr>
          <w:t>Разъяснения</w:t>
        </w:r>
      </w:hyperlink>
      <w:r>
        <w:t xml:space="preserve"> по вопросу возможности применения отде</w:t>
      </w:r>
      <w:r>
        <w:t>льными категориями лиц специального налогового режима "Налог на профессиональный доход".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 xml:space="preserve">Просим довести до сведения всех заинтересованных должностных лиц положения вышеуказанных </w:t>
      </w:r>
      <w:hyperlink w:anchor="P17" w:tooltip="РАЗЪЯСНЕНИЯ">
        <w:r>
          <w:rPr>
            <w:color w:val="0000FF"/>
          </w:rPr>
          <w:t>Разъяснений</w:t>
        </w:r>
      </w:hyperlink>
      <w:r>
        <w:t>, а также руководствоват</w:t>
      </w:r>
      <w:r>
        <w:t>ься ими в дальнейшей деятельности по противодействию коррупции.</w:t>
      </w:r>
    </w:p>
    <w:p w:rsidR="00631F4E" w:rsidRDefault="00631F4E">
      <w:pPr>
        <w:pStyle w:val="ConsPlusNormal0"/>
        <w:jc w:val="both"/>
      </w:pPr>
    </w:p>
    <w:p w:rsidR="00631F4E" w:rsidRDefault="00463586">
      <w:pPr>
        <w:pStyle w:val="ConsPlusNormal0"/>
        <w:jc w:val="right"/>
      </w:pPr>
      <w:r>
        <w:t>Е.В.МУХТИЯРОВА</w:t>
      </w:r>
    </w:p>
    <w:p w:rsidR="00631F4E" w:rsidRDefault="00631F4E">
      <w:pPr>
        <w:pStyle w:val="ConsPlusNormal0"/>
        <w:jc w:val="both"/>
      </w:pPr>
    </w:p>
    <w:p w:rsidR="00631F4E" w:rsidRDefault="00631F4E">
      <w:pPr>
        <w:pStyle w:val="ConsPlusNormal0"/>
        <w:jc w:val="both"/>
      </w:pPr>
    </w:p>
    <w:p w:rsidR="00631F4E" w:rsidRDefault="00631F4E">
      <w:pPr>
        <w:pStyle w:val="ConsPlusNormal0"/>
        <w:jc w:val="both"/>
      </w:pPr>
    </w:p>
    <w:p w:rsidR="00631F4E" w:rsidRDefault="00631F4E">
      <w:pPr>
        <w:pStyle w:val="ConsPlusNormal0"/>
        <w:jc w:val="both"/>
      </w:pPr>
    </w:p>
    <w:p w:rsidR="00631F4E" w:rsidRDefault="00631F4E">
      <w:pPr>
        <w:pStyle w:val="ConsPlusNormal0"/>
        <w:jc w:val="both"/>
      </w:pPr>
    </w:p>
    <w:p w:rsidR="00631F4E" w:rsidRDefault="00463586">
      <w:pPr>
        <w:pStyle w:val="ConsPlusNormal0"/>
        <w:jc w:val="right"/>
        <w:outlineLvl w:val="0"/>
      </w:pPr>
      <w:r>
        <w:t>Приложение</w:t>
      </w:r>
    </w:p>
    <w:p w:rsidR="00631F4E" w:rsidRDefault="00631F4E">
      <w:pPr>
        <w:pStyle w:val="ConsPlusNormal0"/>
        <w:jc w:val="both"/>
      </w:pPr>
    </w:p>
    <w:p w:rsidR="00631F4E" w:rsidRDefault="00463586">
      <w:pPr>
        <w:pStyle w:val="ConsPlusTitle0"/>
        <w:jc w:val="center"/>
      </w:pPr>
      <w:bookmarkStart w:id="1" w:name="P17"/>
      <w:bookmarkEnd w:id="1"/>
      <w:r>
        <w:t>РАЗЪЯСНЕНИЯ</w:t>
      </w:r>
    </w:p>
    <w:p w:rsidR="00631F4E" w:rsidRDefault="00463586">
      <w:pPr>
        <w:pStyle w:val="ConsPlusTitle0"/>
        <w:jc w:val="center"/>
      </w:pPr>
      <w:r>
        <w:t>ПО ВОПРОСУ ВОЗМОЖНОСТИ ПРИМЕНЕНИЯ ОТДЕЛЬНЫМИ КАТЕГОРИЯМИ</w:t>
      </w:r>
    </w:p>
    <w:p w:rsidR="00631F4E" w:rsidRDefault="00463586">
      <w:pPr>
        <w:pStyle w:val="ConsPlusTitle0"/>
        <w:jc w:val="center"/>
      </w:pPr>
      <w:r>
        <w:t>ЛИЦ СПЕЦИАЛЬНОГО НАЛОГОВОГО РЕЖИМА "НАЛОГ</w:t>
      </w:r>
    </w:p>
    <w:p w:rsidR="00631F4E" w:rsidRDefault="00463586">
      <w:pPr>
        <w:pStyle w:val="ConsPlusTitle0"/>
        <w:jc w:val="center"/>
      </w:pPr>
      <w:r>
        <w:t>НА ПРОФЕССИОНАЛЬНЫЙ ДОХОД"</w:t>
      </w:r>
    </w:p>
    <w:p w:rsidR="00631F4E" w:rsidRDefault="00631F4E">
      <w:pPr>
        <w:pStyle w:val="ConsPlusNormal0"/>
        <w:jc w:val="both"/>
      </w:pPr>
    </w:p>
    <w:p w:rsidR="00631F4E" w:rsidRDefault="00463586">
      <w:pPr>
        <w:pStyle w:val="ConsPlusNormal0"/>
        <w:ind w:firstLine="540"/>
        <w:jc w:val="both"/>
      </w:pPr>
      <w:r>
        <w:t>В связи с принятием Федерального закона от 27 ноября 2018 г. N 422-ФЗ "О проведении эксперимента по установлению специального налогового режима "Налог на профессиональный доход" (далее - Федеральный закон N 422-ФЗ) в отдельных субъектах Российской Федераци</w:t>
      </w:r>
      <w:r>
        <w:t>и начато проведение эксперимента по установлению специального налогового режима "Налог на профессиональный доход" (далее - режим НПД).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По смыслу части 1 статьи 2 Федерального закона N 422-ФЗ применять режим НПД (стать т.н. "самозанятым") могут как физическ</w:t>
      </w:r>
      <w:r>
        <w:t>ие лица, зарегистрированные в качестве индивидуальных предпринимателей, так и иные физические лица.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Федеральный закон N 422-ФЗ, равно как и иные нормативные правовые акты Российской Федерации, сам по себе не содержит запрет на применение режима НПД лицами,</w:t>
      </w:r>
      <w:r>
        <w:t xml:space="preserve"> на которых распространяются ограничения, запреты, требования и обязанности, установленные законодательством Российской Федерации о противодействии коррупции (далее - должностные лица).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Таким образом, должностные лица (за исключением государственных и муни</w:t>
      </w:r>
      <w:r>
        <w:t xml:space="preserve">ципальных </w:t>
      </w:r>
      <w:r>
        <w:lastRenderedPageBreak/>
        <w:t>служащих) вправе применять режим НПД в отношении доходов от реализации товаров (работ, услуг, имущественных прав). Согласно пункту 4 части 2 статьи 6 Федерального закона N 422-ФЗ в отношении доходов государственных и муниципальных служащих объект</w:t>
      </w:r>
      <w:r>
        <w:t>ом налогообложения признаются исключительно доходы от сдачи в аренду (наем) жилых помещений.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В этой связи государственные и муниципальные служащие вправе применять режим НПД только в отношении доходов от сдачи в аренду (наем) жилых помещений.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В части, каса</w:t>
      </w:r>
      <w:r>
        <w:t>ющейся соблюдения ограничения, предусмотренного статьей 12 Федерального закона от 25 декабря 2008 г. N 273-ФЗ "О противодействии коррупции" (далее - Федеральный закон N 273-ФЗ), необходимо учитывать, что квалифицирующим признаком для возникновения обязанно</w:t>
      </w:r>
      <w:r>
        <w:t>сти получения согласия соответствующей комиссии по соблюдению требований к служебному поведению государственных или муниципальных служащих и урегулированию конфликта интересов является факт выполнения в соответствующей организации работы (оказания данной о</w:t>
      </w:r>
      <w:r>
        <w:t>рганизации услуги) в течение месяца стоимостью более ста тысяч рублей на условиях гражданско-правового договора (гражданско-правовых договоров) вне зависимости от применяемого налогового режима.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Таким образом, применение режима НПД не исключает возможность</w:t>
      </w:r>
      <w:r>
        <w:t xml:space="preserve"> заключения бывшим государственным и муниципальным служащим гражданско-правового договора (гражданско-правовых договоров), предусмотренных частью 1 статьи 12 Федерального закона N 273-ФЗ, с организациями, в отношении которых он осуществлял отдельные функци</w:t>
      </w:r>
      <w:r>
        <w:t>и государственного, муниципального (административного) управления.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В случае заключения указанных договоров с такими организациями получение соответствующего согласия необходимо.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Вместе с тем сообщаем следующее.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Несмотря на тот факт, что применение должност</w:t>
      </w:r>
      <w:r>
        <w:t>ным лицом режима НПД не является коррупционным правонарушением, необходимо обращать внимание на природу получаемых должностным лицом доходов от реализации товаров (работ, услуг, имущественных прав), в отношении которых применяется режим НПД.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В отдельных си</w:t>
      </w:r>
      <w:r>
        <w:t>туациях получаемый должностным лицом доход может свидетельствовать о возможном нарушении таким лицом антикоррупционных стандартов.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Так, например, приобретение должностным лицом жилых помещений с целью их последующей сдачи в аренду (наем), систематическое о</w:t>
      </w:r>
      <w:r>
        <w:t>казание услуг (например, парикмахерских) может расцениваться в качестве осуществления предпринимательской деятельности (вне зависимости от используемого им налогового режима).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В этой связи при отнесении деятельности к предпринимательской необходимо руковод</w:t>
      </w:r>
      <w:r>
        <w:t>ствоваться положениями пункта 1 статьи 2 Гражданского кодекса Российской Федерации, согласно которому под предпринимательской понимается самостоятельная, осуществляемая на свой риск деятельность, направленная на систематическое получение прибыли от пользов</w:t>
      </w:r>
      <w:r>
        <w:t>ания имуществом, продажи товаров, выполнения работ или оказания услуг.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lastRenderedPageBreak/>
        <w:t>При этом стоит также учитывать, что согласно пункту 2 постановления Пленума Верховного Суда Российской Федерации от 18 ноября 2004 г. N 23 "О судебной практике по делам о незаконном пре</w:t>
      </w:r>
      <w:r>
        <w:t>дпринимательстве", исходя из которого временная сдача в аренду (наем) недвижимого имущества (в том числе жилого помещения) не может рассматриваться в качестве нарушения установленного запрета на осуществление предпринимательской деятельности при условии, ч</w:t>
      </w:r>
      <w:r>
        <w:t>то такое имущество приобретено для личных нужд или получено по наследству либо по договору дарения, но необходимость его использования отсутствует.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Учитывая изложенное, постановка на учет в налоговом органе в качестве налогоплательщика, применяющего режим НПД, не является подтверждением осуществления предпринимательской деятельности и нарушением соответствующего запрета. Кроме того, сдача в аренду (на</w:t>
      </w:r>
      <w:r>
        <w:t>ем) жилых помещений сама по себе не может быть квалифицирована в качестве занятия иной оплачиваемой деятельностью, запрет на осуществление которой предусмотрен для отдельных категорий лиц.</w:t>
      </w:r>
    </w:p>
    <w:p w:rsidR="00631F4E" w:rsidRDefault="00463586">
      <w:pPr>
        <w:pStyle w:val="ConsPlusNormal0"/>
        <w:spacing w:before="240"/>
        <w:ind w:firstLine="540"/>
        <w:jc w:val="both"/>
      </w:pPr>
      <w:r>
        <w:t>Дополнительно сообщаем, что указание тех или иных доходов, в отноше</w:t>
      </w:r>
      <w:r>
        <w:t>нии которых применяется режим НПД, в справке о доходах, расходах, об имуществе и обязательствах имущественного характера, форма которой утверждена Указом Президента Российской Федерации от 23 июня 2014 г. N 460, осуществляется в соответствии с Методическим</w:t>
      </w:r>
      <w:r>
        <w:t xml:space="preserve">и рекомендациями по вопросам представления сведений о доходах, расходах, об имуществе и обязательствах имущественного и заполнения соответствующей формы справки, размещенными на официальном сайте Министерства труда и социальной защиты Российской Федерации </w:t>
      </w:r>
      <w:r>
        <w:t xml:space="preserve">по адресу: </w:t>
      </w:r>
      <w:hyperlink r:id="rId6">
        <w:r>
          <w:rPr>
            <w:color w:val="0000FF"/>
          </w:rPr>
          <w:t>https://mintrud.gov.ru/ministry/programms/anticorruption/9/5</w:t>
        </w:r>
      </w:hyperlink>
      <w:r>
        <w:t>.</w:t>
      </w:r>
    </w:p>
    <w:p w:rsidR="00631F4E" w:rsidRDefault="00631F4E">
      <w:pPr>
        <w:pStyle w:val="ConsPlusNormal0"/>
        <w:jc w:val="both"/>
      </w:pPr>
    </w:p>
    <w:p w:rsidR="00631F4E" w:rsidRDefault="00631F4E">
      <w:pPr>
        <w:pStyle w:val="ConsPlusNormal0"/>
        <w:jc w:val="both"/>
      </w:pPr>
    </w:p>
    <w:p w:rsidR="00631F4E" w:rsidRDefault="00631F4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631F4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3586" w:rsidRDefault="00463586">
      <w:r>
        <w:separator/>
      </w:r>
    </w:p>
  </w:endnote>
  <w:endnote w:type="continuationSeparator" w:id="0">
    <w:p w:rsidR="00463586" w:rsidRDefault="004635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4E" w:rsidRDefault="00631F4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31F4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31F4E" w:rsidRDefault="0046358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31F4E" w:rsidRDefault="0046358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31F4E" w:rsidRDefault="0046358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60C84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60C84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631F4E" w:rsidRDefault="00463586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1F4E" w:rsidRDefault="00631F4E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631F4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631F4E" w:rsidRDefault="00463586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631F4E" w:rsidRDefault="00463586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631F4E" w:rsidRDefault="00463586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60C84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60C84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631F4E" w:rsidRDefault="00463586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3586" w:rsidRDefault="00463586">
      <w:r>
        <w:separator/>
      </w:r>
    </w:p>
  </w:footnote>
  <w:footnote w:type="continuationSeparator" w:id="0">
    <w:p w:rsidR="00463586" w:rsidRDefault="004635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631F4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31F4E" w:rsidRDefault="0046358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&lt;Письмо&gt; Минтруда России от </w:t>
          </w:r>
          <w:r>
            <w:rPr>
              <w:rFonts w:ascii="Tahoma" w:hAnsi="Tahoma" w:cs="Tahoma"/>
              <w:sz w:val="16"/>
              <w:szCs w:val="16"/>
            </w:rPr>
            <w:t>19.04.2021 N 28-6/10/В-4623</w:t>
          </w:r>
          <w:r>
            <w:rPr>
              <w:rFonts w:ascii="Tahoma" w:hAnsi="Tahoma" w:cs="Tahoma"/>
              <w:sz w:val="16"/>
              <w:szCs w:val="16"/>
            </w:rPr>
            <w:br/>
            <w:t>&lt;О направлении Разъяснений по вопросу возможности применения отд...</w:t>
          </w:r>
        </w:p>
      </w:tc>
      <w:tc>
        <w:tcPr>
          <w:tcW w:w="2300" w:type="pct"/>
          <w:vAlign w:val="center"/>
        </w:tcPr>
        <w:p w:rsidR="00631F4E" w:rsidRDefault="0046358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08.10.2025</w:t>
          </w:r>
        </w:p>
      </w:tc>
    </w:tr>
  </w:tbl>
  <w:p w:rsidR="00631F4E" w:rsidRDefault="00631F4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31F4E" w:rsidRDefault="00631F4E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631F4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631F4E" w:rsidRDefault="00463586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&lt;Письмо&gt; Минтруда России от 19.04.2021 N 28-6/10/В-4623</w:t>
          </w:r>
          <w:r>
            <w:rPr>
              <w:rFonts w:ascii="Tahoma" w:hAnsi="Tahoma" w:cs="Tahoma"/>
              <w:sz w:val="16"/>
              <w:szCs w:val="16"/>
            </w:rPr>
            <w:br/>
            <w:t>&lt;О направлении Разъяснений по вопросу возможности применения отд...</w:t>
          </w:r>
        </w:p>
      </w:tc>
      <w:tc>
        <w:tcPr>
          <w:tcW w:w="2300" w:type="pct"/>
          <w:vAlign w:val="center"/>
        </w:tcPr>
        <w:p w:rsidR="00631F4E" w:rsidRDefault="00463586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08.10.2025</w:t>
          </w:r>
        </w:p>
      </w:tc>
    </w:tr>
  </w:tbl>
  <w:p w:rsidR="00631F4E" w:rsidRDefault="00631F4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631F4E" w:rsidRDefault="00631F4E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F4E"/>
    <w:rsid w:val="004018A7"/>
    <w:rsid w:val="00463586"/>
    <w:rsid w:val="00631F4E"/>
    <w:rsid w:val="00AC499C"/>
    <w:rsid w:val="00F6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3225F"/>
  <w15:docId w15:val="{DCFDFEC7-3411-4DCF-80C8-38D920508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intrud.gov.ru/ministry/programms/anticorruption/9/5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997</Words>
  <Characters>5688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&lt;Письмо&gt; Минтруда России от 19.04.2021 N 28-6/10/В-4623
&lt;О направлении Разъяснений по вопросу возможности применения отдельными категориями лиц специального налогового режима "Налог на профессиональный доход"&gt;</vt:lpstr>
    </vt:vector>
  </TitlesOfParts>
  <Company>КонсультантПлюс Версия 4024.00.50</Company>
  <LinksUpToDate>false</LinksUpToDate>
  <CharactersWithSpaces>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&lt;Письмо&gt; Минтруда России от 19.04.2021 N 28-6/10/В-4623
&lt;О направлении Разъяснений по вопросу возможности применения отдельными категориями лиц специального налогового режима "Налог на профессиональный доход"&gt;</dc:title>
  <dc:creator>Блошенко Надежда Юрьевна</dc:creator>
  <cp:lastModifiedBy>Блошенко Надежда Юрьевна</cp:lastModifiedBy>
  <cp:revision>2</cp:revision>
  <dcterms:created xsi:type="dcterms:W3CDTF">2025-10-08T06:38:00Z</dcterms:created>
  <dcterms:modified xsi:type="dcterms:W3CDTF">2025-10-08T06:38:00Z</dcterms:modified>
</cp:coreProperties>
</file>